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8E" w:rsidRPr="00267D49" w:rsidRDefault="00596E8E" w:rsidP="00596E8E">
      <w:pPr>
        <w:rPr>
          <w:rFonts w:asciiTheme="minorHAnsi" w:hAnsiTheme="minorHAnsi"/>
        </w:rPr>
      </w:pPr>
    </w:p>
    <w:p w:rsidR="009C5CEA" w:rsidRPr="002C42BD" w:rsidRDefault="009C5CEA" w:rsidP="009C5CEA">
      <w:pPr>
        <w:spacing w:before="240" w:after="120"/>
        <w:jc w:val="center"/>
        <w:rPr>
          <w:b/>
          <w:sz w:val="36"/>
          <w:szCs w:val="36"/>
        </w:rPr>
      </w:pPr>
      <w:r w:rsidRPr="002C42BD">
        <w:rPr>
          <w:b/>
          <w:sz w:val="36"/>
          <w:szCs w:val="36"/>
        </w:rPr>
        <w:t>Pravidla k poskytování osobních údajů</w:t>
      </w:r>
    </w:p>
    <w:p w:rsidR="009C5CEA" w:rsidRDefault="009C5CEA" w:rsidP="009C5CEA">
      <w:pPr>
        <w:jc w:val="both"/>
      </w:pPr>
    </w:p>
    <w:p w:rsidR="009C5CEA" w:rsidRDefault="009C5CEA" w:rsidP="009C5CEA">
      <w:pPr>
        <w:jc w:val="both"/>
      </w:pPr>
      <w:r>
        <w:t xml:space="preserve">Uživatelé, kteří nevystupují při poskytování služby anonymně, sdělují své osobní údaje zcela dobrovolně. Při poskytování služeb odborného sociálního poradenství dochází ke sdělování různých osobních údajů. Uživatel sděluje údaje, které se vztahují k jeho situaci, kterou v poradně řeší. Pokud uživatel sdělí údaje, které pro řešení jeho situace nejsou podstatné, poradce s těmito údaji dále nepracuje, nikam je nezaznamenává. </w:t>
      </w:r>
    </w:p>
    <w:p w:rsidR="009C5CEA" w:rsidRDefault="009C5CEA" w:rsidP="009C5CEA">
      <w:pPr>
        <w:jc w:val="both"/>
      </w:pPr>
    </w:p>
    <w:p w:rsidR="009C5CEA" w:rsidRDefault="009C5CEA" w:rsidP="009C5CEA">
      <w:pPr>
        <w:jc w:val="both"/>
      </w:pPr>
      <w:r>
        <w:t xml:space="preserve">Údaje, které jsou v Občanské HB sdělovány jsou např.: </w:t>
      </w:r>
    </w:p>
    <w:p w:rsidR="009C5CEA" w:rsidRDefault="009C5CEA" w:rsidP="009C5CEA">
      <w:pPr>
        <w:jc w:val="both"/>
      </w:pPr>
    </w:p>
    <w:p w:rsidR="009C5CEA" w:rsidRDefault="009C5CEA" w:rsidP="009C5CEA">
      <w:pPr>
        <w:numPr>
          <w:ilvl w:val="0"/>
          <w:numId w:val="1"/>
        </w:numPr>
        <w:spacing w:line="264" w:lineRule="auto"/>
        <w:ind w:left="714" w:hanging="357"/>
        <w:jc w:val="both"/>
      </w:pPr>
      <w:r>
        <w:t xml:space="preserve">jméno a příjmení, </w:t>
      </w:r>
    </w:p>
    <w:p w:rsidR="009C5CEA" w:rsidRDefault="009C5CEA" w:rsidP="009C5CEA">
      <w:pPr>
        <w:numPr>
          <w:ilvl w:val="0"/>
          <w:numId w:val="1"/>
        </w:numPr>
        <w:spacing w:line="264" w:lineRule="auto"/>
        <w:ind w:left="714" w:hanging="357"/>
        <w:jc w:val="both"/>
      </w:pPr>
      <w:r>
        <w:t>datum narození, případně rodné číslo,</w:t>
      </w:r>
      <w:bookmarkStart w:id="0" w:name="_GoBack"/>
      <w:bookmarkEnd w:id="0"/>
    </w:p>
    <w:p w:rsidR="009C5CEA" w:rsidRDefault="009C5CEA" w:rsidP="009C5CEA">
      <w:pPr>
        <w:numPr>
          <w:ilvl w:val="0"/>
          <w:numId w:val="1"/>
        </w:numPr>
        <w:spacing w:line="264" w:lineRule="auto"/>
        <w:ind w:left="714" w:hanging="357"/>
        <w:jc w:val="both"/>
      </w:pPr>
      <w:r>
        <w:t>osobní stav, počet dětí</w:t>
      </w:r>
    </w:p>
    <w:p w:rsidR="009C5CEA" w:rsidRDefault="009C5CEA" w:rsidP="009C5CEA">
      <w:pPr>
        <w:numPr>
          <w:ilvl w:val="0"/>
          <w:numId w:val="1"/>
        </w:numPr>
        <w:spacing w:line="264" w:lineRule="auto"/>
        <w:ind w:left="714" w:hanging="357"/>
        <w:jc w:val="both"/>
      </w:pPr>
      <w:r>
        <w:t>údaje o zdravotním stavu,</w:t>
      </w:r>
    </w:p>
    <w:p w:rsidR="009C5CEA" w:rsidRDefault="009C5CEA" w:rsidP="009C5CEA">
      <w:pPr>
        <w:numPr>
          <w:ilvl w:val="0"/>
          <w:numId w:val="1"/>
        </w:numPr>
        <w:spacing w:line="264" w:lineRule="auto"/>
        <w:ind w:left="714" w:hanging="357"/>
        <w:jc w:val="both"/>
      </w:pPr>
      <w:r>
        <w:t>údaje o sociální situaci (např. příjmy, majetek, závazky, evidence na úřadu práce, rodinná situace),</w:t>
      </w:r>
    </w:p>
    <w:p w:rsidR="009C5CEA" w:rsidRDefault="009C5CEA" w:rsidP="009C5CEA">
      <w:pPr>
        <w:numPr>
          <w:ilvl w:val="0"/>
          <w:numId w:val="1"/>
        </w:numPr>
        <w:spacing w:line="264" w:lineRule="auto"/>
        <w:ind w:left="714" w:hanging="357"/>
        <w:jc w:val="both"/>
      </w:pPr>
      <w:r>
        <w:t>informace o záznamu v rejstříku trestů,</w:t>
      </w:r>
    </w:p>
    <w:p w:rsidR="009C5CEA" w:rsidRDefault="009C5CEA" w:rsidP="009C5CEA">
      <w:pPr>
        <w:numPr>
          <w:ilvl w:val="0"/>
          <w:numId w:val="1"/>
        </w:numPr>
        <w:spacing w:line="264" w:lineRule="auto"/>
        <w:ind w:left="714" w:hanging="357"/>
        <w:jc w:val="both"/>
      </w:pPr>
      <w:r>
        <w:t xml:space="preserve">informace o pracovním poměru, </w:t>
      </w:r>
    </w:p>
    <w:p w:rsidR="009C5CEA" w:rsidRDefault="009C5CEA" w:rsidP="009C5CEA">
      <w:pPr>
        <w:numPr>
          <w:ilvl w:val="0"/>
          <w:numId w:val="1"/>
        </w:numPr>
        <w:spacing w:line="264" w:lineRule="auto"/>
        <w:ind w:left="714" w:hanging="357"/>
        <w:jc w:val="both"/>
      </w:pPr>
      <w:r>
        <w:t>kontaktní údaje (adresa trvalého a skutečného pobytu, e-mail, telefonní číslo).</w:t>
      </w:r>
    </w:p>
    <w:p w:rsidR="009C5CEA" w:rsidRDefault="009C5CEA" w:rsidP="009C5CEA">
      <w:pPr>
        <w:spacing w:line="264" w:lineRule="auto"/>
        <w:jc w:val="both"/>
      </w:pPr>
    </w:p>
    <w:p w:rsidR="009C5CEA" w:rsidRDefault="009C5CEA" w:rsidP="009C5CEA">
      <w:pPr>
        <w:spacing w:line="264" w:lineRule="auto"/>
        <w:jc w:val="both"/>
      </w:pPr>
      <w:r>
        <w:t xml:space="preserve">Vzhledem k tomu, uživatel sděluje a Občanská poradna Havlíčkův Brod dále zpracovává pouze osobní údaje potřebné k řešení životní situace uživatele – jsou údaje zpracovávány v oprávněném zájmu a není vyžadován písemný souhlas. </w:t>
      </w:r>
    </w:p>
    <w:p w:rsidR="009C5CEA" w:rsidRDefault="009C5CEA" w:rsidP="009C5CEA">
      <w:pPr>
        <w:jc w:val="both"/>
      </w:pPr>
    </w:p>
    <w:p w:rsidR="009C5CEA" w:rsidRDefault="009C5CEA" w:rsidP="009C5CEA">
      <w:pPr>
        <w:jc w:val="both"/>
      </w:pPr>
      <w:r>
        <w:t xml:space="preserve">Vždy je zcela na uživateli, zda konkrétní údaj chce či nechce sdělit. Pokud nechce sdělit údaj, který je k řešení jeho situace potřebný, upozorní ho poradce, že bez sdělení daného údaje může být odpověď (informace, rada) nepřesná nebo jen velmi obecná. Poradce nikdy nesmí uživatele nutit ke sdělení jakéhokoliv údaje. </w:t>
      </w:r>
    </w:p>
    <w:p w:rsidR="009C5CEA" w:rsidRPr="00120A90" w:rsidRDefault="009C5CEA" w:rsidP="009C5CEA">
      <w:pPr>
        <w:tabs>
          <w:tab w:val="left" w:pos="540"/>
        </w:tabs>
        <w:spacing w:before="240" w:after="120"/>
        <w:jc w:val="both"/>
      </w:pPr>
      <w:r w:rsidRPr="00120A90">
        <w:t xml:space="preserve">Uživatel má právo nahlížet do dokumentace, která je o něm vedena – do záznamového archu, nemá však nárok na jeho kopii. Může si ze záznamového archu pořizovat výpisky (po dobu max. 45 minut). </w:t>
      </w:r>
    </w:p>
    <w:p w:rsidR="009C5CEA" w:rsidRPr="00120A90" w:rsidRDefault="009C5CEA" w:rsidP="009C5CEA">
      <w:pPr>
        <w:tabs>
          <w:tab w:val="left" w:pos="540"/>
        </w:tabs>
        <w:spacing w:before="240" w:after="120"/>
        <w:jc w:val="both"/>
      </w:pPr>
      <w:r w:rsidRPr="00120A90">
        <w:t xml:space="preserve">Pokud uživatel chce nahlédnout do záznamového archu staršího 3 měsíců, musí uvést datum své návštěvy v poradně, ze které záznamový arch požaduje a popsat řešenou situaci (z důvodu ověření, že jde právě o jeho záznamový arch). </w:t>
      </w:r>
    </w:p>
    <w:p w:rsidR="009C5CEA" w:rsidRPr="00120A90" w:rsidRDefault="009C5CEA" w:rsidP="009C5CEA">
      <w:pPr>
        <w:tabs>
          <w:tab w:val="left" w:pos="540"/>
        </w:tabs>
        <w:spacing w:before="240" w:after="120"/>
        <w:jc w:val="both"/>
      </w:pPr>
      <w:r w:rsidRPr="00120A90">
        <w:t xml:space="preserve">Pokud uživatel při nahlížení do dokumentace zjistí, že je v ní uveden nesprávný osobní údaj, má právo žádat opravu tohoto chybného údaje. </w:t>
      </w:r>
    </w:p>
    <w:p w:rsidR="009C5CEA" w:rsidRPr="00120A90" w:rsidRDefault="009C5CEA" w:rsidP="009C5CEA">
      <w:pPr>
        <w:pStyle w:val="Normlnweb"/>
        <w:spacing w:after="0"/>
        <w:jc w:val="both"/>
      </w:pPr>
      <w:r w:rsidRPr="00120A90">
        <w:lastRenderedPageBreak/>
        <w:t xml:space="preserve">V případě, že k řešení situace uživatele je potřebné okopírování dokumentů uživatele, které obsahují osobní údaje, vyžádá si poradce souhlas s okopírováním. Tento souhlas je písemný a je možné ho kdykoliv odvolat. </w:t>
      </w:r>
    </w:p>
    <w:p w:rsidR="009C5CEA" w:rsidRPr="00120A90" w:rsidRDefault="009C5CEA" w:rsidP="009C5CEA">
      <w:pPr>
        <w:pStyle w:val="Normlnweb"/>
        <w:spacing w:after="0"/>
        <w:jc w:val="both"/>
      </w:pPr>
      <w:r w:rsidRPr="00120A90">
        <w:t xml:space="preserve">Osobní údaje nejsou bez souhlasu uživatele poskytovány nikomu dalšímu mimo Občanskou poradnu Havlíčkův Brod. Poskytnutí osobních údajů dalšímu subjektu je možné pouze na základě písemného souhlasu uživatele.  </w:t>
      </w:r>
    </w:p>
    <w:p w:rsidR="009C5CEA" w:rsidRPr="00120A90" w:rsidRDefault="009C5CEA" w:rsidP="009C5CEA">
      <w:pPr>
        <w:pStyle w:val="Normlnweb"/>
        <w:spacing w:after="0"/>
        <w:jc w:val="both"/>
      </w:pPr>
      <w:r w:rsidRPr="00120A90">
        <w:t xml:space="preserve">Okopírované materiály jsou skartovány nejpozději po uplynutí 1 roku od poskytnutí služby, ve stejné lhůtě je z dokumentace odstraněno příjmení uživatele a dokumentace (záznamové archy) je uchovávána v anonymizované podobě. </w:t>
      </w:r>
    </w:p>
    <w:p w:rsidR="009C5CEA" w:rsidRPr="00120A90" w:rsidRDefault="009C5CEA" w:rsidP="009C5CEA">
      <w:pPr>
        <w:pStyle w:val="Normlnweb"/>
        <w:spacing w:after="0"/>
        <w:jc w:val="both"/>
      </w:pPr>
      <w:r w:rsidRPr="00120A90">
        <w:t>Osobní údaje obsažené v dokumentaci, která je poradcem o poskytnuté službě vedena, jsou uchovávány po dobu 5 kalendářních let po skočení roku, v němž byla služba poskytnuta. Dokumentace je skartována do konce prvního měsíce následujícího roku.</w:t>
      </w:r>
    </w:p>
    <w:p w:rsidR="006F3632" w:rsidRPr="00267D49" w:rsidRDefault="009C5CEA" w:rsidP="009C5CEA">
      <w:pPr>
        <w:rPr>
          <w:rFonts w:asciiTheme="minorHAnsi" w:hAnsiTheme="minorHAnsi"/>
        </w:rPr>
      </w:pPr>
      <w:r w:rsidRPr="00120A90">
        <w:t>Uživatel má možnost se předem seznámit s těmito pravidly, která jsou k dispozici v čekárně na nástěnce a na webu Oblastní charity Havlíčkův Brod. V případě, že má uživatel otázky k poskytování či nakládání s osobními údaji je poradce povinen mu je zodpovědět.</w:t>
      </w: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116556" w:rsidRPr="006F3632" w:rsidRDefault="00116556">
      <w:pPr>
        <w:rPr>
          <w:rFonts w:asciiTheme="minorHAnsi" w:hAnsiTheme="minorHAnsi" w:cstheme="minorHAnsi"/>
        </w:rPr>
      </w:pPr>
    </w:p>
    <w:sectPr w:rsidR="00116556" w:rsidRPr="006F3632" w:rsidSect="007A7C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B26" w:rsidRDefault="00557B26" w:rsidP="004E156B">
      <w:r>
        <w:separator/>
      </w:r>
    </w:p>
  </w:endnote>
  <w:endnote w:type="continuationSeparator" w:id="0">
    <w:p w:rsidR="00557B26" w:rsidRDefault="00557B26" w:rsidP="004E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44" w:rsidRPr="00267D49" w:rsidRDefault="00333244" w:rsidP="00FE43E0">
    <w:pPr>
      <w:pStyle w:val="Zpat"/>
      <w:spacing w:before="120"/>
      <w:rPr>
        <w:rFonts w:ascii="Arial" w:hAnsi="Arial" w:cs="Arial"/>
        <w:sz w:val="16"/>
        <w:szCs w:val="16"/>
      </w:rPr>
    </w:pPr>
    <w:r w:rsidRPr="00267D49">
      <w:rPr>
        <w:rFonts w:ascii="Arial" w:hAnsi="Arial" w:cs="Arial"/>
        <w:noProof/>
        <w:sz w:val="16"/>
        <w:szCs w:val="16"/>
      </w:rPr>
      <mc:AlternateContent>
        <mc:Choice Requires="wps">
          <w:drawing>
            <wp:anchor distT="0" distB="0" distL="114300" distR="114300" simplePos="0" relativeHeight="251659264" behindDoc="0" locked="0" layoutInCell="1" allowOverlap="1" wp14:anchorId="019CC8DB" wp14:editId="76D21D4C">
              <wp:simplePos x="0" y="0"/>
              <wp:positionH relativeFrom="margin">
                <wp:posOffset>-2127</wp:posOffset>
              </wp:positionH>
              <wp:positionV relativeFrom="paragraph">
                <wp:posOffset>9642</wp:posOffset>
              </wp:positionV>
              <wp:extent cx="6545403" cy="4253"/>
              <wp:effectExtent l="0" t="0" r="2730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403" cy="4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5B31"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75pt" to="51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">
              <w10:wrap anchorx="margin"/>
            </v:line>
          </w:pict>
        </mc:Fallback>
      </mc:AlternateContent>
    </w:r>
    <w:r w:rsidR="00022BD4">
      <w:rPr>
        <w:rFonts w:ascii="Arial" w:hAnsi="Arial" w:cs="Arial"/>
        <w:sz w:val="16"/>
        <w:szCs w:val="16"/>
      </w:rPr>
      <w:t>Organizace</w:t>
    </w:r>
    <w:r w:rsidRPr="00267D49">
      <w:rPr>
        <w:rFonts w:ascii="Arial" w:hAnsi="Arial" w:cs="Arial"/>
        <w:sz w:val="16"/>
        <w:szCs w:val="16"/>
      </w:rPr>
      <w:t xml:space="preserve"> je zapsána v </w:t>
    </w:r>
    <w:r w:rsidR="00FE43E0" w:rsidRPr="00FE43E0">
      <w:rPr>
        <w:rFonts w:ascii="Arial" w:hAnsi="Arial" w:cs="Arial"/>
        <w:sz w:val="16"/>
        <w:szCs w:val="16"/>
      </w:rPr>
      <w:t>Rejstřík</w:t>
    </w:r>
    <w:r w:rsidR="00FE43E0">
      <w:rPr>
        <w:rFonts w:ascii="Arial" w:hAnsi="Arial" w:cs="Arial"/>
        <w:sz w:val="16"/>
        <w:szCs w:val="16"/>
      </w:rPr>
      <w:t>u</w:t>
    </w:r>
    <w:r w:rsidR="00FE43E0" w:rsidRPr="00FE43E0">
      <w:rPr>
        <w:rFonts w:ascii="Arial" w:hAnsi="Arial" w:cs="Arial"/>
        <w:sz w:val="16"/>
        <w:szCs w:val="16"/>
      </w:rPr>
      <w:t xml:space="preserve"> registrovaných církví a náboženských společností a dalších právnických osob</w:t>
    </w:r>
    <w:r w:rsidR="00FE43E0">
      <w:rPr>
        <w:rFonts w:ascii="Arial" w:hAnsi="Arial" w:cs="Arial"/>
        <w:sz w:val="16"/>
        <w:szCs w:val="16"/>
      </w:rPr>
      <w:t xml:space="preserve"> Ministerstva kultury České republiky pod č</w:t>
    </w:r>
    <w:r w:rsidRPr="00267D49">
      <w:rPr>
        <w:rFonts w:ascii="Arial" w:hAnsi="Arial" w:cs="Arial"/>
        <w:sz w:val="16"/>
        <w:szCs w:val="16"/>
      </w:rPr>
      <w:t>. ev.: 8/1-04-70</w:t>
    </w:r>
    <w:r w:rsidR="00FE43E0">
      <w:rPr>
        <w:rFonts w:ascii="Arial" w:hAnsi="Arial" w:cs="Arial"/>
        <w:sz w:val="16"/>
        <w:szCs w:val="16"/>
      </w:rPr>
      <w:t>3</w:t>
    </w:r>
    <w:r w:rsidRPr="00267D49">
      <w:rPr>
        <w:rFonts w:ascii="Arial" w:hAnsi="Arial" w:cs="Arial"/>
        <w:sz w:val="16"/>
        <w:szCs w:val="16"/>
      </w:rPr>
      <w:t>/1996 ze dne 30. 10. 1996.</w:t>
    </w:r>
  </w:p>
  <w:p w:rsidR="00333244" w:rsidRPr="00267D49" w:rsidRDefault="00333244" w:rsidP="00333244">
    <w:pPr>
      <w:pStyle w:val="Zpat"/>
      <w:tabs>
        <w:tab w:val="clear" w:pos="4536"/>
        <w:tab w:val="clear" w:pos="9072"/>
      </w:tabs>
      <w:rPr>
        <w:rFonts w:ascii="Arial" w:hAnsi="Arial" w:cs="Arial"/>
        <w:sz w:val="16"/>
        <w:szCs w:val="16"/>
      </w:rPr>
    </w:pPr>
  </w:p>
  <w:p w:rsidR="00333244"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 xml:space="preserve">Oblastní charita </w:t>
    </w:r>
    <w:r w:rsidR="00333244" w:rsidRPr="00267D49">
      <w:rPr>
        <w:rFonts w:ascii="Arial" w:hAnsi="Arial" w:cs="Arial"/>
        <w:sz w:val="16"/>
        <w:szCs w:val="16"/>
      </w:rPr>
      <w:t>H</w:t>
    </w:r>
    <w:r>
      <w:rPr>
        <w:rFonts w:ascii="Arial" w:hAnsi="Arial" w:cs="Arial"/>
        <w:sz w:val="16"/>
        <w:szCs w:val="16"/>
      </w:rPr>
      <w:t>avlíčkův Brod</w:t>
    </w:r>
    <w:r w:rsidR="00333244" w:rsidRPr="00267D49">
      <w:rPr>
        <w:rFonts w:ascii="Arial" w:hAnsi="Arial" w:cs="Arial"/>
        <w:sz w:val="16"/>
        <w:szCs w:val="16"/>
      </w:rPr>
      <w:tab/>
    </w:r>
    <w:r w:rsidR="00333244" w:rsidRPr="00267D49">
      <w:rPr>
        <w:rFonts w:ascii="Arial" w:hAnsi="Arial" w:cs="Arial"/>
        <w:sz w:val="16"/>
        <w:szCs w:val="16"/>
      </w:rPr>
      <w:tab/>
    </w:r>
    <w:r w:rsidR="00022BD4">
      <w:rPr>
        <w:rFonts w:ascii="Arial" w:hAnsi="Arial" w:cs="Arial"/>
        <w:sz w:val="16"/>
        <w:szCs w:val="16"/>
      </w:rPr>
      <w:tab/>
    </w:r>
    <w:r>
      <w:rPr>
        <w:rFonts w:ascii="Arial" w:hAnsi="Arial" w:cs="Arial"/>
        <w:sz w:val="16"/>
        <w:szCs w:val="16"/>
      </w:rPr>
      <w:t>Občanská poradna</w:t>
    </w:r>
    <w:r w:rsidR="00022BD4">
      <w:rPr>
        <w:rFonts w:ascii="Arial" w:hAnsi="Arial" w:cs="Arial"/>
        <w:sz w:val="16"/>
        <w:szCs w:val="16"/>
      </w:rPr>
      <w:t xml:space="preserve"> Havlíčkův Brod, člen Asociace občanských poraden</w:t>
    </w:r>
    <w:bookmarkStart w:id="1" w:name="_Hlk89781930"/>
  </w:p>
  <w:bookmarkEnd w:id="1"/>
  <w:p w:rsidR="00FE43E0"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Boženy Němcové 188</w:t>
    </w:r>
    <w:r w:rsidR="00333244">
      <w:rPr>
        <w:rFonts w:ascii="Arial" w:hAnsi="Arial" w:cs="Arial"/>
        <w:sz w:val="16"/>
        <w:szCs w:val="16"/>
      </w:rPr>
      <w:t xml:space="preserve">, </w:t>
    </w:r>
    <w:r w:rsidR="00333244" w:rsidRPr="00267D49">
      <w:rPr>
        <w:rFonts w:ascii="Arial" w:hAnsi="Arial" w:cs="Arial"/>
        <w:sz w:val="16"/>
        <w:szCs w:val="16"/>
      </w:rPr>
      <w:t>5</w:t>
    </w:r>
    <w:r>
      <w:rPr>
        <w:rFonts w:ascii="Arial" w:hAnsi="Arial" w:cs="Arial"/>
        <w:sz w:val="16"/>
        <w:szCs w:val="16"/>
      </w:rPr>
      <w:t>80</w:t>
    </w:r>
    <w:r w:rsidR="00333244" w:rsidRPr="00267D49">
      <w:rPr>
        <w:rFonts w:ascii="Arial" w:hAnsi="Arial" w:cs="Arial"/>
        <w:sz w:val="16"/>
        <w:szCs w:val="16"/>
      </w:rPr>
      <w:t xml:space="preserve"> 01 H</w:t>
    </w:r>
    <w:r>
      <w:rPr>
        <w:rFonts w:ascii="Arial" w:hAnsi="Arial" w:cs="Arial"/>
        <w:sz w:val="16"/>
        <w:szCs w:val="16"/>
      </w:rPr>
      <w:t>avlíčkův Brod</w:t>
    </w:r>
    <w:r w:rsidR="00333244" w:rsidRPr="00267D49">
      <w:rPr>
        <w:rFonts w:ascii="Arial" w:hAnsi="Arial" w:cs="Arial"/>
        <w:sz w:val="16"/>
        <w:szCs w:val="16"/>
      </w:rPr>
      <w:tab/>
    </w:r>
    <w:r w:rsidR="00022BD4">
      <w:rPr>
        <w:rFonts w:ascii="Arial" w:hAnsi="Arial" w:cs="Arial"/>
        <w:sz w:val="16"/>
        <w:szCs w:val="16"/>
      </w:rPr>
      <w:tab/>
    </w:r>
    <w:r w:rsidR="00333244">
      <w:rPr>
        <w:rFonts w:ascii="Arial" w:hAnsi="Arial" w:cs="Arial"/>
        <w:sz w:val="16"/>
        <w:szCs w:val="16"/>
      </w:rPr>
      <w:t>Tel.:</w:t>
    </w:r>
    <w:r w:rsidR="00333244" w:rsidRPr="00267D49">
      <w:rPr>
        <w:rFonts w:ascii="Arial" w:hAnsi="Arial" w:cs="Arial"/>
        <w:sz w:val="16"/>
        <w:szCs w:val="16"/>
      </w:rPr>
      <w:t xml:space="preserve"> </w:t>
    </w:r>
    <w:r>
      <w:rPr>
        <w:rFonts w:ascii="Arial" w:hAnsi="Arial" w:cs="Arial"/>
        <w:sz w:val="16"/>
        <w:szCs w:val="16"/>
      </w:rPr>
      <w:t>777 736</w:t>
    </w:r>
    <w:r w:rsidR="007667C8">
      <w:rPr>
        <w:rFonts w:ascii="Arial" w:hAnsi="Arial" w:cs="Arial"/>
        <w:sz w:val="16"/>
        <w:szCs w:val="16"/>
      </w:rPr>
      <w:t> </w:t>
    </w:r>
    <w:r>
      <w:rPr>
        <w:rFonts w:ascii="Arial" w:hAnsi="Arial" w:cs="Arial"/>
        <w:sz w:val="16"/>
        <w:szCs w:val="16"/>
      </w:rPr>
      <w:t>048</w:t>
    </w:r>
    <w:r w:rsidR="007667C8">
      <w:rPr>
        <w:rFonts w:ascii="Arial" w:hAnsi="Arial" w:cs="Arial"/>
        <w:sz w:val="16"/>
        <w:szCs w:val="16"/>
      </w:rPr>
      <w:t>, 569 425 630</w:t>
    </w:r>
    <w:r w:rsidR="00333244" w:rsidRPr="00267D49">
      <w:rPr>
        <w:rFonts w:ascii="Arial" w:hAnsi="Arial" w:cs="Arial"/>
        <w:sz w:val="16"/>
        <w:szCs w:val="16"/>
      </w:rPr>
      <w:tab/>
    </w:r>
    <w:r w:rsidR="00333244" w:rsidRPr="00267D49">
      <w:rPr>
        <w:rFonts w:ascii="Arial" w:hAnsi="Arial" w:cs="Arial"/>
        <w:sz w:val="16"/>
        <w:szCs w:val="16"/>
      </w:rPr>
      <w:tab/>
    </w:r>
    <w:r>
      <w:rPr>
        <w:rFonts w:ascii="Arial" w:hAnsi="Arial" w:cs="Arial"/>
        <w:sz w:val="16"/>
        <w:szCs w:val="16"/>
      </w:rPr>
      <w:t xml:space="preserve">     </w:t>
    </w:r>
    <w:r w:rsidR="00022BD4">
      <w:rPr>
        <w:rFonts w:ascii="Arial" w:hAnsi="Arial" w:cs="Arial"/>
        <w:sz w:val="16"/>
        <w:szCs w:val="16"/>
      </w:rPr>
      <w:tab/>
    </w:r>
  </w:p>
  <w:p w:rsidR="00022BD4" w:rsidRDefault="00333244" w:rsidP="00022BD4">
    <w:pPr>
      <w:pStyle w:val="Zpat"/>
      <w:tabs>
        <w:tab w:val="clear" w:pos="4536"/>
        <w:tab w:val="clear" w:pos="9072"/>
      </w:tabs>
      <w:rPr>
        <w:rFonts w:ascii="Arial" w:hAnsi="Arial" w:cs="Arial"/>
        <w:sz w:val="16"/>
        <w:szCs w:val="16"/>
      </w:rPr>
    </w:pPr>
    <w:r w:rsidRPr="00267D49">
      <w:rPr>
        <w:rFonts w:ascii="Arial" w:hAnsi="Arial" w:cs="Arial"/>
        <w:sz w:val="16"/>
        <w:szCs w:val="16"/>
      </w:rPr>
      <w:t xml:space="preserve">IČO: </w:t>
    </w:r>
    <w:r w:rsidR="00FE43E0">
      <w:rPr>
        <w:rFonts w:ascii="Arial" w:hAnsi="Arial" w:cs="Arial"/>
        <w:sz w:val="16"/>
        <w:szCs w:val="16"/>
      </w:rPr>
      <w:t>150 60 233</w:t>
    </w:r>
    <w:r w:rsidRPr="00267D49">
      <w:rPr>
        <w:rFonts w:ascii="Arial" w:hAnsi="Arial" w:cs="Arial"/>
        <w:sz w:val="16"/>
        <w:szCs w:val="16"/>
      </w:rPr>
      <w:t xml:space="preserve"> </w:t>
    </w:r>
    <w:r w:rsidR="00FE43E0">
      <w:rPr>
        <w:rFonts w:ascii="Arial" w:hAnsi="Arial" w:cs="Arial"/>
        <w:sz w:val="16"/>
        <w:szCs w:val="16"/>
      </w:rPr>
      <w:t xml:space="preserve">   </w:t>
    </w:r>
    <w:r w:rsidR="00FE43E0">
      <w:rPr>
        <w:rFonts w:ascii="Arial" w:hAnsi="Arial" w:cs="Arial"/>
        <w:sz w:val="16"/>
        <w:szCs w:val="16"/>
      </w:rPr>
      <w:tab/>
    </w:r>
    <w:r w:rsidRPr="00267D49">
      <w:rPr>
        <w:rFonts w:ascii="Arial" w:hAnsi="Arial" w:cs="Arial"/>
        <w:sz w:val="16"/>
        <w:szCs w:val="16"/>
      </w:rPr>
      <w:tab/>
    </w:r>
    <w:r>
      <w:rPr>
        <w:rFonts w:ascii="Arial" w:hAnsi="Arial" w:cs="Arial"/>
        <w:sz w:val="16"/>
        <w:szCs w:val="16"/>
      </w:rPr>
      <w:tab/>
    </w:r>
    <w:r>
      <w:rPr>
        <w:rFonts w:ascii="Arial" w:hAnsi="Arial" w:cs="Arial"/>
        <w:sz w:val="16"/>
        <w:szCs w:val="16"/>
      </w:rPr>
      <w:tab/>
    </w:r>
    <w:r w:rsidR="00022BD4">
      <w:rPr>
        <w:rFonts w:ascii="Arial" w:hAnsi="Arial" w:cs="Arial"/>
        <w:sz w:val="16"/>
        <w:szCs w:val="16"/>
      </w:rPr>
      <w:tab/>
    </w:r>
    <w:proofErr w:type="gramStart"/>
    <w:r>
      <w:rPr>
        <w:rFonts w:ascii="Arial" w:hAnsi="Arial" w:cs="Arial"/>
        <w:sz w:val="16"/>
        <w:szCs w:val="16"/>
      </w:rPr>
      <w:t>E-mail</w:t>
    </w:r>
    <w:proofErr w:type="gramEnd"/>
    <w:r>
      <w:rPr>
        <w:rFonts w:ascii="Arial" w:hAnsi="Arial" w:cs="Arial"/>
        <w:sz w:val="16"/>
        <w:szCs w:val="16"/>
      </w:rPr>
      <w:t xml:space="preserve">: </w:t>
    </w:r>
    <w:r w:rsidR="00FE43E0">
      <w:rPr>
        <w:rFonts w:ascii="Arial" w:hAnsi="Arial" w:cs="Arial"/>
        <w:sz w:val="16"/>
        <w:szCs w:val="16"/>
      </w:rPr>
      <w:t>poradna@charitahb.cz</w:t>
    </w:r>
    <w:r w:rsidRPr="00267D49">
      <w:rPr>
        <w:rFonts w:ascii="Arial" w:hAnsi="Arial" w:cs="Arial"/>
        <w:sz w:val="16"/>
        <w:szCs w:val="16"/>
      </w:rPr>
      <w:tab/>
    </w:r>
    <w:r w:rsidR="00022BD4">
      <w:rPr>
        <w:rFonts w:ascii="Arial" w:hAnsi="Arial" w:cs="Arial"/>
        <w:sz w:val="16"/>
        <w:szCs w:val="16"/>
      </w:rPr>
      <w:t xml:space="preserve"> </w:t>
    </w:r>
  </w:p>
  <w:p w:rsidR="004E156B" w:rsidRPr="00333244" w:rsidRDefault="00022BD4" w:rsidP="00333244">
    <w:pPr>
      <w:pStyle w:val="Zpat"/>
      <w:tabs>
        <w:tab w:val="clear" w:pos="4536"/>
        <w:tab w:val="clear" w:pos="9072"/>
      </w:tabs>
    </w:pPr>
    <w:r>
      <w:rPr>
        <w:rFonts w:ascii="Arial" w:hAnsi="Arial" w:cs="Arial"/>
        <w:sz w:val="16"/>
        <w:szCs w:val="16"/>
      </w:rPr>
      <w:t xml:space="preserve">Web: </w:t>
    </w:r>
    <w:hyperlink r:id="rId1" w:history="1">
      <w:r w:rsidRPr="002D24A4">
        <w:rPr>
          <w:rStyle w:val="Hypertextovodkaz"/>
          <w:rFonts w:ascii="Arial" w:hAnsi="Arial" w:cs="Arial"/>
          <w:sz w:val="16"/>
          <w:szCs w:val="16"/>
        </w:rPr>
        <w:t>https://hb.charita.cz/</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Bankovní spojení:</w:t>
    </w:r>
    <w:r w:rsidR="007667C8">
      <w:rPr>
        <w:rFonts w:ascii="Arial" w:hAnsi="Arial" w:cs="Arial"/>
        <w:sz w:val="16"/>
        <w:szCs w:val="16"/>
      </w:rPr>
      <w:t xml:space="preserve"> </w:t>
    </w:r>
    <w:r w:rsidR="007667C8" w:rsidRPr="007667C8">
      <w:rPr>
        <w:rFonts w:ascii="Arial" w:hAnsi="Arial" w:cs="Arial"/>
        <w:sz w:val="16"/>
        <w:szCs w:val="16"/>
      </w:rPr>
      <w:t>2106566677/2700</w:t>
    </w:r>
    <w:r>
      <w:rPr>
        <w:rFonts w:ascii="Arial" w:hAnsi="Arial" w:cs="Arial"/>
        <w:sz w:val="16"/>
        <w:szCs w:val="16"/>
      </w:rPr>
      <w:t>, variabilní symbol 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B26" w:rsidRDefault="00557B26" w:rsidP="004E156B">
      <w:r>
        <w:separator/>
      </w:r>
    </w:p>
  </w:footnote>
  <w:footnote w:type="continuationSeparator" w:id="0">
    <w:p w:rsidR="00557B26" w:rsidRDefault="00557B26" w:rsidP="004E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6B" w:rsidRDefault="007A7C46">
    <w:pPr>
      <w:pStyle w:val="Zhlav"/>
    </w:pPr>
    <w:r>
      <w:rPr>
        <w:noProof/>
      </w:rPr>
      <w:drawing>
        <wp:anchor distT="0" distB="0" distL="114300" distR="114300" simplePos="0" relativeHeight="251660288" behindDoc="1" locked="0" layoutInCell="1" allowOverlap="1">
          <wp:simplePos x="0" y="0"/>
          <wp:positionH relativeFrom="margin">
            <wp:posOffset>4817745</wp:posOffset>
          </wp:positionH>
          <wp:positionV relativeFrom="paragraph">
            <wp:posOffset>-42545</wp:posOffset>
          </wp:positionV>
          <wp:extent cx="754380" cy="762000"/>
          <wp:effectExtent l="0" t="0" r="7620" b="0"/>
          <wp:wrapTight wrapText="bothSides">
            <wp:wrapPolygon edited="0">
              <wp:start x="0" y="0"/>
              <wp:lineTo x="0" y="21060"/>
              <wp:lineTo x="21273" y="21060"/>
              <wp:lineTo x="21273" y="0"/>
              <wp:lineTo x="0" y="0"/>
            </wp:wrapPolygon>
          </wp:wrapTight>
          <wp:docPr id="5" name="Obrázek 5" descr="op_bile_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_bile_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7A069" wp14:editId="6DC1C7F7">
          <wp:extent cx="2478180" cy="8147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0990" cy="838641"/>
                  </a:xfrm>
                  <a:prstGeom prst="rect">
                    <a:avLst/>
                  </a:prstGeom>
                  <a:noFill/>
                  <a:ln>
                    <a:noFill/>
                  </a:ln>
                </pic:spPr>
              </pic:pic>
            </a:graphicData>
          </a:graphic>
        </wp:inline>
      </w:drawing>
    </w:r>
    <w:r w:rsidR="00602B1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13B2"/>
    <w:multiLevelType w:val="hybridMultilevel"/>
    <w:tmpl w:val="8E060B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EA"/>
    <w:rsid w:val="00022BD4"/>
    <w:rsid w:val="000B6EC2"/>
    <w:rsid w:val="00116556"/>
    <w:rsid w:val="0012693E"/>
    <w:rsid w:val="002B018E"/>
    <w:rsid w:val="00331D34"/>
    <w:rsid w:val="00333244"/>
    <w:rsid w:val="00372BE0"/>
    <w:rsid w:val="00426C91"/>
    <w:rsid w:val="004E156B"/>
    <w:rsid w:val="004E2D02"/>
    <w:rsid w:val="00557B26"/>
    <w:rsid w:val="00596B01"/>
    <w:rsid w:val="00596E8E"/>
    <w:rsid w:val="005A5B71"/>
    <w:rsid w:val="00602B1D"/>
    <w:rsid w:val="00693D5C"/>
    <w:rsid w:val="006F3632"/>
    <w:rsid w:val="007667C8"/>
    <w:rsid w:val="007A7C46"/>
    <w:rsid w:val="008C0EB3"/>
    <w:rsid w:val="00951F5D"/>
    <w:rsid w:val="00992C8B"/>
    <w:rsid w:val="009C5CEA"/>
    <w:rsid w:val="00B7008C"/>
    <w:rsid w:val="00B74B17"/>
    <w:rsid w:val="00F035AA"/>
    <w:rsid w:val="00F45983"/>
    <w:rsid w:val="00FE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74DF7-4E1B-4104-86B4-03D58BC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5CE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E43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E156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E156B"/>
  </w:style>
  <w:style w:type="paragraph" w:styleId="Zpat">
    <w:name w:val="footer"/>
    <w:basedOn w:val="Normln"/>
    <w:link w:val="ZpatChar"/>
    <w:unhideWhenUsed/>
    <w:rsid w:val="004E156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E156B"/>
  </w:style>
  <w:style w:type="character" w:styleId="Hypertextovodkaz">
    <w:name w:val="Hyperlink"/>
    <w:rsid w:val="004E156B"/>
    <w:rPr>
      <w:color w:val="0000FF"/>
      <w:u w:val="single"/>
    </w:rPr>
  </w:style>
  <w:style w:type="character" w:customStyle="1" w:styleId="Nadpis1Char">
    <w:name w:val="Nadpis 1 Char"/>
    <w:basedOn w:val="Standardnpsmoodstavce"/>
    <w:link w:val="Nadpis1"/>
    <w:uiPriority w:val="9"/>
    <w:rsid w:val="00FE43E0"/>
    <w:rPr>
      <w:rFonts w:asciiTheme="majorHAnsi" w:eastAsiaTheme="majorEastAsia" w:hAnsiTheme="majorHAnsi" w:cstheme="majorBidi"/>
      <w:color w:val="2F5496" w:themeColor="accent1" w:themeShade="BF"/>
      <w:sz w:val="32"/>
      <w:szCs w:val="32"/>
      <w:lang w:eastAsia="cs-CZ"/>
    </w:rPr>
  </w:style>
  <w:style w:type="character" w:styleId="Nevyeenzmnka">
    <w:name w:val="Unresolved Mention"/>
    <w:basedOn w:val="Standardnpsmoodstavce"/>
    <w:uiPriority w:val="99"/>
    <w:semiHidden/>
    <w:unhideWhenUsed/>
    <w:rsid w:val="00FE43E0"/>
    <w:rPr>
      <w:color w:val="605E5C"/>
      <w:shd w:val="clear" w:color="auto" w:fill="E1DFDD"/>
    </w:rPr>
  </w:style>
  <w:style w:type="paragraph" w:styleId="Normlnweb">
    <w:name w:val="Normal (Web)"/>
    <w:basedOn w:val="Normln"/>
    <w:rsid w:val="009C5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b.chari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e\Desktop\Hlavi&#269;kov&#253;%20pap&#237;r\hlavi&#269;kov&#253;%20pap&#237;r%20OP%20prosinec%20202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OP prosinec 2021.dotx</Template>
  <TotalTime>1</TotalTime>
  <Pages>2</Pages>
  <Words>456</Words>
  <Characters>2694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Vendula Prokšová</cp:lastModifiedBy>
  <cp:revision>1</cp:revision>
  <dcterms:created xsi:type="dcterms:W3CDTF">2022-05-16T08:36:00Z</dcterms:created>
  <dcterms:modified xsi:type="dcterms:W3CDTF">2022-05-16T08:37:00Z</dcterms:modified>
</cp:coreProperties>
</file>