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4F7" w:rsidRPr="008E1601" w:rsidRDefault="001D44F7" w:rsidP="001D44F7">
      <w:pPr>
        <w:tabs>
          <w:tab w:val="left" w:pos="540"/>
        </w:tabs>
        <w:spacing w:before="240" w:after="120"/>
        <w:jc w:val="center"/>
        <w:rPr>
          <w:b/>
          <w:sz w:val="40"/>
          <w:szCs w:val="40"/>
        </w:rPr>
      </w:pPr>
      <w:r w:rsidRPr="008E1601">
        <w:rPr>
          <w:b/>
          <w:sz w:val="40"/>
          <w:szCs w:val="40"/>
        </w:rPr>
        <w:t>Pravidla poskytování služby</w:t>
      </w:r>
    </w:p>
    <w:p w:rsidR="001D44F7" w:rsidRPr="008E1601" w:rsidRDefault="001D44F7" w:rsidP="001D44F7">
      <w:pPr>
        <w:numPr>
          <w:ilvl w:val="0"/>
          <w:numId w:val="2"/>
        </w:numPr>
        <w:spacing w:before="120"/>
        <w:jc w:val="both"/>
      </w:pPr>
      <w:r w:rsidRPr="008E1601">
        <w:t xml:space="preserve">Občanská poradna je nezávislým místem bezplatné, diskrétní a nestranné pomoci, provází občany při řešení jejich obtížné situace, kterou nezvládají řešit vlastními silami. </w:t>
      </w:r>
      <w:r w:rsidRPr="008E1601">
        <w:rPr>
          <w:b/>
        </w:rPr>
        <w:t>Poradenství je tedy zásadně zdarma, poradna žádné informace nesděluje bez souhlasu jiným subjektům ani osobám</w:t>
      </w:r>
      <w:r w:rsidRPr="008E1601">
        <w:t xml:space="preserve">. </w:t>
      </w:r>
      <w:r w:rsidRPr="008E1601">
        <w:rPr>
          <w:b/>
        </w:rPr>
        <w:t>Uživatel má možnost vystupovat anonymně</w:t>
      </w:r>
      <w:r w:rsidRPr="008E1601">
        <w:t xml:space="preserve">.  O informacích, které od uživatele získá, zachová poradna naprostou diskrétnost a nezjišťuje uživatelovu totožnost. </w:t>
      </w:r>
    </w:p>
    <w:p w:rsidR="001D44F7" w:rsidRPr="008E1601" w:rsidRDefault="001D44F7" w:rsidP="001D44F7">
      <w:pPr>
        <w:numPr>
          <w:ilvl w:val="0"/>
          <w:numId w:val="2"/>
        </w:numPr>
        <w:spacing w:before="120"/>
        <w:jc w:val="both"/>
      </w:pPr>
      <w:r w:rsidRPr="008E1601">
        <w:t>Při řešení situace uživatele je občanská poradna nestranná a ve svém jednání je nezávislá na jakýchkoli vnějších subjektech nebo institucích.</w:t>
      </w:r>
      <w:r w:rsidRPr="008E1601">
        <w:rPr>
          <w:b/>
        </w:rPr>
        <w:t xml:space="preserve"> </w:t>
      </w:r>
    </w:p>
    <w:p w:rsidR="001D44F7" w:rsidRPr="008E1601" w:rsidRDefault="001D44F7" w:rsidP="001D44F7">
      <w:pPr>
        <w:numPr>
          <w:ilvl w:val="0"/>
          <w:numId w:val="2"/>
        </w:numPr>
        <w:spacing w:before="120"/>
        <w:jc w:val="both"/>
      </w:pPr>
      <w:r w:rsidRPr="008E1601">
        <w:t>Občanská poradna pomáhá občanovi najít orientaci v jeho tíživé sociální situaci a pomáhá mu hledat vhodná řešení. Informuje občana o jeho právech a povinnostech.</w:t>
      </w:r>
    </w:p>
    <w:p w:rsidR="001D44F7" w:rsidRPr="008E1601" w:rsidRDefault="001D44F7" w:rsidP="001D44F7">
      <w:pPr>
        <w:numPr>
          <w:ilvl w:val="0"/>
          <w:numId w:val="2"/>
        </w:numPr>
        <w:spacing w:before="120"/>
        <w:ind w:left="357" w:hanging="357"/>
        <w:jc w:val="both"/>
        <w:rPr>
          <w:rFonts w:eastAsia="Lucida Sans Unicode" w:cs="Tahoma"/>
          <w:color w:val="000000"/>
          <w:lang w:eastAsia="en-US" w:bidi="en-US"/>
        </w:rPr>
      </w:pPr>
      <w:r w:rsidRPr="008E1601">
        <w:rPr>
          <w:rFonts w:eastAsia="Lucida Sans Unicode" w:cs="Tahoma"/>
          <w:color w:val="000000"/>
          <w:lang w:eastAsia="en-US" w:bidi="en-US"/>
        </w:rPr>
        <w:t xml:space="preserve">Služby jsou poskytovány formou </w:t>
      </w:r>
      <w:r w:rsidRPr="008E1601">
        <w:rPr>
          <w:rFonts w:eastAsia="Lucida Sans Unicode" w:cs="Tahoma"/>
          <w:b/>
          <w:color w:val="000000"/>
          <w:lang w:eastAsia="en-US" w:bidi="en-US"/>
        </w:rPr>
        <w:t>osobní konzultace, telefonicky, e-mailem</w:t>
      </w:r>
      <w:r w:rsidRPr="008E1601">
        <w:rPr>
          <w:rFonts w:eastAsia="Lucida Sans Unicode" w:cs="Tahoma"/>
          <w:color w:val="000000"/>
          <w:lang w:eastAsia="en-US" w:bidi="en-US"/>
        </w:rPr>
        <w:t xml:space="preserve">. </w:t>
      </w:r>
    </w:p>
    <w:p w:rsidR="001D44F7" w:rsidRPr="008E1601" w:rsidRDefault="001D44F7" w:rsidP="001D44F7">
      <w:pPr>
        <w:numPr>
          <w:ilvl w:val="0"/>
          <w:numId w:val="2"/>
        </w:numPr>
        <w:spacing w:before="120"/>
        <w:jc w:val="both"/>
      </w:pPr>
      <w:r w:rsidRPr="008E1601">
        <w:rPr>
          <w:b/>
        </w:rPr>
        <w:t>Zájemci jsou objednáváni</w:t>
      </w:r>
      <w:r w:rsidRPr="008E1601">
        <w:t xml:space="preserve"> na konkrétní čas. Je možné se objednat osobně, telefonicky nebo e-mailem. Objednaní zájemci o službu mají přednost. </w:t>
      </w:r>
      <w:r w:rsidRPr="008E1601">
        <w:rPr>
          <w:b/>
        </w:rPr>
        <w:t>Objednaný termín je držen 10 minut,</w:t>
      </w:r>
      <w:r w:rsidRPr="008E1601">
        <w:t xml:space="preserve"> poté může být přijat další zájemce o službu.</w:t>
      </w:r>
    </w:p>
    <w:p w:rsidR="001D44F7" w:rsidRDefault="001D44F7" w:rsidP="001D44F7">
      <w:pPr>
        <w:numPr>
          <w:ilvl w:val="0"/>
          <w:numId w:val="2"/>
        </w:numPr>
        <w:spacing w:before="120"/>
        <w:jc w:val="both"/>
      </w:pPr>
      <w:r w:rsidRPr="008E1601">
        <w:rPr>
          <w:b/>
        </w:rPr>
        <w:t>Zájemce o službu může poradnu navštívit osobně i není-li objednán</w:t>
      </w:r>
      <w:r w:rsidRPr="008E1601">
        <w:t>. Podle naléhavosti případu stanoví poradce další postup. Zájemce může být přijat ihned, pokud je poradce volný, nebo je objednán na nejbližší termín (hodinu, den). Maximální čekací doba na objednaný termín by neměla být delší než 14 dní. Pokud poradce není z provozních důvodů schopen do 14 dní zájemce objednat, je povinen mu toto zdůvodnit a vyjednat mu konzultaci v jiné poradně nebo mu jinou poradnu doporučit.</w:t>
      </w:r>
    </w:p>
    <w:p w:rsidR="0038294D" w:rsidRPr="008E1601" w:rsidRDefault="0038294D" w:rsidP="001D44F7">
      <w:pPr>
        <w:numPr>
          <w:ilvl w:val="0"/>
          <w:numId w:val="2"/>
        </w:numPr>
        <w:spacing w:before="120"/>
        <w:jc w:val="both"/>
      </w:pPr>
      <w:r>
        <w:rPr>
          <w:b/>
        </w:rPr>
        <w:t>Služba je poskytována ambulantní i terénní formou</w:t>
      </w:r>
      <w:r w:rsidRPr="0038294D">
        <w:t>.</w:t>
      </w:r>
      <w:r>
        <w:t xml:space="preserve"> Terénní forma </w:t>
      </w:r>
      <w:r w:rsidR="00FD1B5A">
        <w:t xml:space="preserve">v rámci města Havlíčkův Brod </w:t>
      </w:r>
      <w:r>
        <w:t>je možná pouze</w:t>
      </w:r>
      <w:bookmarkStart w:id="0" w:name="_GoBack"/>
      <w:bookmarkEnd w:id="0"/>
      <w:r>
        <w:t xml:space="preserve"> na základě předchozí telefonické domluvy, a to ze závažných důvodů, které uživateli brání se do poradny dostavit osobně, zejména jde o zdravotní omezení. </w:t>
      </w:r>
      <w:r w:rsidR="00FD1B5A">
        <w:t xml:space="preserve">Poskytnutí služby pak probíhá v domluveném místě a čase. </w:t>
      </w:r>
    </w:p>
    <w:p w:rsidR="001D44F7" w:rsidRPr="008E1601" w:rsidRDefault="001D44F7" w:rsidP="001D44F7">
      <w:pPr>
        <w:numPr>
          <w:ilvl w:val="0"/>
          <w:numId w:val="5"/>
        </w:numPr>
        <w:spacing w:before="120"/>
        <w:ind w:hanging="420"/>
        <w:jc w:val="both"/>
        <w:rPr>
          <w:b/>
          <w:u w:val="single"/>
        </w:rPr>
      </w:pPr>
      <w:r w:rsidRPr="008E1601">
        <w:rPr>
          <w:b/>
        </w:rPr>
        <w:t>Jednání se zájemcem může být přerušeno pokud:</w:t>
      </w:r>
      <w:r w:rsidRPr="008E1601">
        <w:rPr>
          <w:b/>
          <w:u w:val="single"/>
        </w:rPr>
        <w:t xml:space="preserve"> </w:t>
      </w:r>
    </w:p>
    <w:p w:rsidR="001D44F7" w:rsidRPr="008E1601" w:rsidRDefault="001D44F7" w:rsidP="001D44F7">
      <w:pPr>
        <w:numPr>
          <w:ilvl w:val="0"/>
          <w:numId w:val="6"/>
        </w:numPr>
        <w:tabs>
          <w:tab w:val="num" w:pos="1080"/>
        </w:tabs>
        <w:spacing w:before="60"/>
        <w:jc w:val="both"/>
        <w:rPr>
          <w:bCs/>
        </w:rPr>
      </w:pPr>
      <w:r w:rsidRPr="008E1601">
        <w:rPr>
          <w:bCs/>
        </w:rPr>
        <w:t>zájemce jeví známky vlivu alkoholu nebo omamných látek</w:t>
      </w:r>
    </w:p>
    <w:p w:rsidR="001D44F7" w:rsidRPr="008E1601" w:rsidRDefault="001D44F7" w:rsidP="001D44F7">
      <w:pPr>
        <w:numPr>
          <w:ilvl w:val="0"/>
          <w:numId w:val="6"/>
        </w:numPr>
        <w:tabs>
          <w:tab w:val="num" w:pos="1080"/>
        </w:tabs>
        <w:spacing w:before="60"/>
        <w:jc w:val="both"/>
        <w:rPr>
          <w:bCs/>
        </w:rPr>
      </w:pPr>
      <w:r w:rsidRPr="008E1601">
        <w:rPr>
          <w:bCs/>
        </w:rPr>
        <w:t xml:space="preserve">zájemce se chová hrubě, agresivně, uráží pracovníky poradny nebo jiné uživatele </w:t>
      </w:r>
    </w:p>
    <w:p w:rsidR="001D44F7" w:rsidRPr="008E1601" w:rsidRDefault="001D44F7" w:rsidP="001D44F7">
      <w:pPr>
        <w:numPr>
          <w:ilvl w:val="0"/>
          <w:numId w:val="2"/>
        </w:numPr>
        <w:spacing w:before="120"/>
        <w:jc w:val="both"/>
      </w:pPr>
      <w:r w:rsidRPr="008E1601">
        <w:rPr>
          <w:b/>
        </w:rPr>
        <w:t>Dohoda o poskytování služby</w:t>
      </w:r>
      <w:r w:rsidRPr="008E1601">
        <w:t xml:space="preserve"> občanské poradny </w:t>
      </w:r>
      <w:r w:rsidRPr="008E1601">
        <w:rPr>
          <w:b/>
        </w:rPr>
        <w:t>je uzavírána</w:t>
      </w:r>
      <w:r w:rsidRPr="008E1601">
        <w:t xml:space="preserve"> mezi poradcem a zájemcem o službu </w:t>
      </w:r>
      <w:r w:rsidRPr="008E1601">
        <w:rPr>
          <w:b/>
        </w:rPr>
        <w:t>ústní (případně nevyslovenou) dohodou, na vyžádání lze sepsat písemnou smlouvu o poskytování služby</w:t>
      </w:r>
      <w:r w:rsidRPr="008E1601">
        <w:t xml:space="preserve">. </w:t>
      </w:r>
    </w:p>
    <w:p w:rsidR="001D44F7" w:rsidRPr="008E1601" w:rsidRDefault="001D44F7" w:rsidP="001D44F7">
      <w:pPr>
        <w:numPr>
          <w:ilvl w:val="0"/>
          <w:numId w:val="2"/>
        </w:numPr>
        <w:spacing w:before="120"/>
        <w:jc w:val="both"/>
      </w:pPr>
      <w:r w:rsidRPr="008E1601">
        <w:rPr>
          <w:b/>
        </w:rPr>
        <w:t xml:space="preserve">Délka jedné konzultace </w:t>
      </w:r>
      <w:r w:rsidRPr="008E1601">
        <w:t>je přibližně</w:t>
      </w:r>
      <w:r w:rsidRPr="008E1601">
        <w:rPr>
          <w:b/>
        </w:rPr>
        <w:t xml:space="preserve"> 45 minut. </w:t>
      </w:r>
      <w:r w:rsidRPr="008E1601">
        <w:t>Poslední zájemce o službu je přijat 30 minut před ukončením provozní doby a před polední přestávkou</w:t>
      </w:r>
      <w:r w:rsidRPr="008E1601">
        <w:rPr>
          <w:b/>
        </w:rPr>
        <w:t xml:space="preserve"> – </w:t>
      </w:r>
      <w:r w:rsidRPr="008E1601">
        <w:t xml:space="preserve">je třeba mít čas k dokončení započatého rozhovoru. </w:t>
      </w:r>
    </w:p>
    <w:p w:rsidR="001D44F7" w:rsidRPr="008E1601" w:rsidRDefault="001D44F7" w:rsidP="001D44F7">
      <w:pPr>
        <w:numPr>
          <w:ilvl w:val="0"/>
          <w:numId w:val="2"/>
        </w:numPr>
        <w:spacing w:before="120"/>
        <w:jc w:val="both"/>
      </w:pPr>
      <w:r w:rsidRPr="008E1601">
        <w:rPr>
          <w:b/>
        </w:rPr>
        <w:t>Poradenský rozhovor má několik fází:</w:t>
      </w:r>
    </w:p>
    <w:p w:rsidR="001D44F7" w:rsidRPr="008E1601" w:rsidRDefault="001D44F7" w:rsidP="001D44F7">
      <w:pPr>
        <w:numPr>
          <w:ilvl w:val="0"/>
          <w:numId w:val="10"/>
        </w:numPr>
        <w:ind w:left="777" w:hanging="357"/>
        <w:jc w:val="both"/>
      </w:pPr>
      <w:r w:rsidRPr="008E1601">
        <w:t>zjišťování, v jaké situaci se uživatel nachází (uživatel sdělí svoji situaci, poradce se doptává)</w:t>
      </w:r>
    </w:p>
    <w:p w:rsidR="001D44F7" w:rsidRPr="008E1601" w:rsidRDefault="001D44F7" w:rsidP="001D44F7">
      <w:pPr>
        <w:numPr>
          <w:ilvl w:val="0"/>
          <w:numId w:val="10"/>
        </w:numPr>
        <w:ind w:left="777" w:hanging="357"/>
        <w:jc w:val="both"/>
      </w:pPr>
      <w:r w:rsidRPr="008E1601">
        <w:t>zjišťování, co uživatel potřebuje, kam se chce dostat, jaký má cíl</w:t>
      </w:r>
    </w:p>
    <w:p w:rsidR="00FD1B5A" w:rsidRDefault="00FD1B5A" w:rsidP="001D44F7">
      <w:pPr>
        <w:numPr>
          <w:ilvl w:val="0"/>
          <w:numId w:val="10"/>
        </w:numPr>
        <w:ind w:left="777" w:hanging="357"/>
        <w:jc w:val="both"/>
      </w:pPr>
      <w:r>
        <w:t>zjištění a vy</w:t>
      </w:r>
      <w:r w:rsidR="001D44F7" w:rsidRPr="008E1601">
        <w:t xml:space="preserve">hledání možných řešení </w:t>
      </w:r>
    </w:p>
    <w:p w:rsidR="001D44F7" w:rsidRPr="008E1601" w:rsidRDefault="00FD1B5A" w:rsidP="001D44F7">
      <w:pPr>
        <w:numPr>
          <w:ilvl w:val="0"/>
          <w:numId w:val="10"/>
        </w:numPr>
        <w:ind w:left="777" w:hanging="357"/>
        <w:jc w:val="both"/>
      </w:pPr>
      <w:r>
        <w:t xml:space="preserve">předání informací uživateli, </w:t>
      </w:r>
      <w:r w:rsidR="001D44F7" w:rsidRPr="008E1601">
        <w:t>vysvětlení důsledků jednotlivých řešení</w:t>
      </w:r>
    </w:p>
    <w:p w:rsidR="001D44F7" w:rsidRPr="008E1601" w:rsidRDefault="001D44F7" w:rsidP="001D44F7">
      <w:pPr>
        <w:spacing w:before="120"/>
        <w:ind w:left="420"/>
        <w:jc w:val="both"/>
      </w:pPr>
      <w:r w:rsidRPr="008E1601">
        <w:lastRenderedPageBreak/>
        <w:t xml:space="preserve">Následně se uživatel rozhodne, jaké řešení zvolí, jak bude postupovat. </w:t>
      </w:r>
    </w:p>
    <w:p w:rsidR="001D44F7" w:rsidRPr="008E1601" w:rsidRDefault="001D44F7" w:rsidP="001D44F7">
      <w:pPr>
        <w:numPr>
          <w:ilvl w:val="0"/>
          <w:numId w:val="2"/>
        </w:numPr>
        <w:spacing w:before="120"/>
        <w:jc w:val="both"/>
      </w:pPr>
      <w:r w:rsidRPr="008E1601">
        <w:t xml:space="preserve">Při řešení složitějších problémů může poradce případ </w:t>
      </w:r>
      <w:r w:rsidRPr="008E1601">
        <w:rPr>
          <w:b/>
        </w:rPr>
        <w:t>konzultovat s externími specialisty</w:t>
      </w:r>
      <w:r w:rsidRPr="008E1601">
        <w:t xml:space="preserve">, odborníky či vyhledávat informace a prostudovávat rozsáhlejší materiály z dostupných zdrojů a uživatel tak může být objednán na další termín. </w:t>
      </w:r>
    </w:p>
    <w:p w:rsidR="001D44F7" w:rsidRPr="008E1601" w:rsidRDefault="001D44F7" w:rsidP="001D44F7">
      <w:pPr>
        <w:numPr>
          <w:ilvl w:val="0"/>
          <w:numId w:val="2"/>
        </w:numPr>
        <w:spacing w:before="120"/>
        <w:jc w:val="both"/>
      </w:pPr>
      <w:r w:rsidRPr="008E1601">
        <w:rPr>
          <w:b/>
        </w:rPr>
        <w:t xml:space="preserve">Uživatel služby má možnost měnit své osobní cíle </w:t>
      </w:r>
      <w:r w:rsidRPr="008E1601">
        <w:t>v průběhu poskytování služby.</w:t>
      </w:r>
    </w:p>
    <w:p w:rsidR="001D44F7" w:rsidRPr="008E1601" w:rsidRDefault="001D44F7" w:rsidP="001D44F7">
      <w:pPr>
        <w:numPr>
          <w:ilvl w:val="0"/>
          <w:numId w:val="4"/>
        </w:numPr>
        <w:spacing w:before="120"/>
        <w:jc w:val="both"/>
        <w:rPr>
          <w:b/>
        </w:rPr>
      </w:pPr>
      <w:r w:rsidRPr="008E1601">
        <w:rPr>
          <w:b/>
        </w:rPr>
        <w:t xml:space="preserve">Poskytnutí služby může být odmítnuto jen v případě že: </w:t>
      </w:r>
    </w:p>
    <w:p w:rsidR="001D44F7" w:rsidRPr="008E1601" w:rsidRDefault="001D44F7" w:rsidP="001D44F7">
      <w:pPr>
        <w:numPr>
          <w:ilvl w:val="0"/>
          <w:numId w:val="7"/>
        </w:numPr>
        <w:tabs>
          <w:tab w:val="num" w:pos="1080"/>
        </w:tabs>
        <w:spacing w:before="60"/>
        <w:ind w:left="720"/>
        <w:jc w:val="both"/>
      </w:pPr>
      <w:r w:rsidRPr="008E1601">
        <w:t xml:space="preserve">poradna neposkytuje sociální službu, o kterou osoba žádá </w:t>
      </w:r>
    </w:p>
    <w:p w:rsidR="001D44F7" w:rsidRPr="008E1601" w:rsidRDefault="001D44F7" w:rsidP="001D44F7">
      <w:pPr>
        <w:numPr>
          <w:ilvl w:val="0"/>
          <w:numId w:val="7"/>
        </w:numPr>
        <w:tabs>
          <w:tab w:val="num" w:pos="1080"/>
        </w:tabs>
        <w:spacing w:before="60"/>
        <w:ind w:left="1080"/>
        <w:jc w:val="both"/>
      </w:pPr>
      <w:r w:rsidRPr="008E1601">
        <w:t>poradna nemá dostatečnou kapacitu k poskytnutí sociální služby, o kterou osoba žádá</w:t>
      </w:r>
    </w:p>
    <w:p w:rsidR="001D44F7" w:rsidRPr="008E1601" w:rsidRDefault="001D44F7" w:rsidP="001D44F7">
      <w:pPr>
        <w:numPr>
          <w:ilvl w:val="0"/>
          <w:numId w:val="7"/>
        </w:numPr>
        <w:tabs>
          <w:tab w:val="num" w:pos="1080"/>
        </w:tabs>
        <w:spacing w:before="60"/>
        <w:ind w:left="1080"/>
        <w:jc w:val="both"/>
      </w:pPr>
      <w:r w:rsidRPr="008E1601">
        <w:t>poradna osobě, která žádá o poskytnutí sociální služby, vypověděla v době kratší než 6 měsíců před touto žádostí smlouvu o poskytnutí téže sociální služby z důvodu porušování povinností vyplývajících ze smlouvy</w:t>
      </w:r>
    </w:p>
    <w:p w:rsidR="001D44F7" w:rsidRPr="008E1601" w:rsidRDefault="001D44F7" w:rsidP="001D44F7">
      <w:pPr>
        <w:numPr>
          <w:ilvl w:val="0"/>
          <w:numId w:val="11"/>
        </w:numPr>
        <w:tabs>
          <w:tab w:val="left" w:pos="426"/>
        </w:tabs>
        <w:spacing w:before="60"/>
        <w:ind w:left="426" w:hanging="426"/>
        <w:jc w:val="both"/>
        <w:rPr>
          <w:bCs/>
        </w:rPr>
      </w:pPr>
      <w:r w:rsidRPr="008E1601">
        <w:rPr>
          <w:b/>
          <w:bCs/>
        </w:rPr>
        <w:t xml:space="preserve">Poskytování služby může být ze strany poradny ukončeno pouze pokud: </w:t>
      </w:r>
      <w:r w:rsidRPr="008E1601">
        <w:rPr>
          <w:bCs/>
        </w:rPr>
        <w:t>uživatel opakovaně nedodrží dohodu, jež uzavřel s poradcem o dalším postupu v řešení své tíživé situace nebo nedodržuje pravidla poskytování služby</w:t>
      </w:r>
    </w:p>
    <w:p w:rsidR="001D44F7" w:rsidRPr="008E1601" w:rsidRDefault="001D44F7" w:rsidP="001D44F7">
      <w:pPr>
        <w:numPr>
          <w:ilvl w:val="0"/>
          <w:numId w:val="11"/>
        </w:numPr>
        <w:tabs>
          <w:tab w:val="left" w:pos="426"/>
        </w:tabs>
        <w:spacing w:before="60"/>
        <w:ind w:left="284" w:hanging="284"/>
        <w:jc w:val="both"/>
        <w:rPr>
          <w:bCs/>
        </w:rPr>
      </w:pPr>
      <w:r w:rsidRPr="008E1601">
        <w:rPr>
          <w:b/>
          <w:bCs/>
        </w:rPr>
        <w:t>Poskytování služby může být ze strany poradny přerušeno pokud:</w:t>
      </w:r>
      <w:r w:rsidRPr="008E1601">
        <w:rPr>
          <w:bCs/>
        </w:rPr>
        <w:t xml:space="preserve"> </w:t>
      </w:r>
    </w:p>
    <w:p w:rsidR="001D44F7" w:rsidRPr="008E1601" w:rsidRDefault="001D44F7" w:rsidP="001D44F7">
      <w:pPr>
        <w:numPr>
          <w:ilvl w:val="1"/>
          <w:numId w:val="8"/>
        </w:numPr>
        <w:tabs>
          <w:tab w:val="num" w:pos="1080"/>
        </w:tabs>
        <w:spacing w:before="60"/>
        <w:ind w:left="1080"/>
        <w:jc w:val="both"/>
        <w:rPr>
          <w:bCs/>
        </w:rPr>
      </w:pPr>
      <w:r w:rsidRPr="008E1601">
        <w:rPr>
          <w:bCs/>
        </w:rPr>
        <w:t xml:space="preserve">uživatel začne jevit známky vlivu alkoholu nebo omamných látek, které při uzavírání smlouvy nebyly rozpoznatelné </w:t>
      </w:r>
    </w:p>
    <w:p w:rsidR="001D44F7" w:rsidRPr="008E1601" w:rsidRDefault="001D44F7" w:rsidP="001D44F7">
      <w:pPr>
        <w:numPr>
          <w:ilvl w:val="1"/>
          <w:numId w:val="8"/>
        </w:numPr>
        <w:tabs>
          <w:tab w:val="num" w:pos="1080"/>
        </w:tabs>
        <w:spacing w:before="60"/>
        <w:ind w:left="1080"/>
        <w:jc w:val="both"/>
        <w:rPr>
          <w:bCs/>
        </w:rPr>
      </w:pPr>
      <w:r w:rsidRPr="008E1601">
        <w:rPr>
          <w:bCs/>
        </w:rPr>
        <w:t xml:space="preserve">uživatel se chová hrubě, agresivně, uráží pracovníky poradny nebo jiné uživatele </w:t>
      </w:r>
    </w:p>
    <w:p w:rsidR="001D44F7" w:rsidRPr="008E1601" w:rsidRDefault="001D44F7" w:rsidP="001D44F7">
      <w:pPr>
        <w:numPr>
          <w:ilvl w:val="1"/>
          <w:numId w:val="8"/>
        </w:numPr>
        <w:tabs>
          <w:tab w:val="num" w:pos="1080"/>
        </w:tabs>
        <w:spacing w:before="60"/>
        <w:ind w:left="1080"/>
        <w:jc w:val="both"/>
        <w:rPr>
          <w:bCs/>
        </w:rPr>
      </w:pPr>
      <w:r w:rsidRPr="008E1601">
        <w:rPr>
          <w:bCs/>
        </w:rPr>
        <w:t xml:space="preserve">se vyskytnou okolnosti, které ruší průběh konzultace a které způsobí, že není možné ji kvalitně dokončit (např. přítomnost dětí uživatele, které vyžadují neustálou pozornost) </w:t>
      </w:r>
    </w:p>
    <w:p w:rsidR="001D44F7" w:rsidRPr="008E1601" w:rsidRDefault="001D44F7" w:rsidP="001D44F7">
      <w:pPr>
        <w:numPr>
          <w:ilvl w:val="1"/>
          <w:numId w:val="8"/>
        </w:numPr>
        <w:tabs>
          <w:tab w:val="num" w:pos="1080"/>
        </w:tabs>
        <w:spacing w:before="60"/>
        <w:ind w:left="1080"/>
        <w:jc w:val="both"/>
        <w:rPr>
          <w:bCs/>
        </w:rPr>
      </w:pPr>
      <w:r w:rsidRPr="008E1601">
        <w:t>je dítě (děti) uživatele přítomno při konzultaci, na které uživatel řeší problematiku, kterou, dle uvážení poradce, není vhodné řešit před dítětem, nebo kdy obsah či forma mohou být pro dítě ohrožující či nevhodné (např. uživatel řeší rozvod manželství a nehezky se vyjadřuje o manželovi – druhém rodiči dítěte)</w:t>
      </w:r>
    </w:p>
    <w:p w:rsidR="001D44F7" w:rsidRPr="008E1601" w:rsidRDefault="001D44F7" w:rsidP="001D44F7">
      <w:pPr>
        <w:numPr>
          <w:ilvl w:val="0"/>
          <w:numId w:val="8"/>
        </w:numPr>
        <w:spacing w:before="120"/>
        <w:ind w:left="360"/>
        <w:jc w:val="both"/>
      </w:pPr>
      <w:r w:rsidRPr="008E1601">
        <w:rPr>
          <w:b/>
          <w:bCs/>
        </w:rPr>
        <w:t xml:space="preserve">Uživatel může kdykoli bez uvedení důvodu vypovědět dohodu o poskytování služby.  </w:t>
      </w:r>
      <w:r w:rsidRPr="008E1601">
        <w:rPr>
          <w:bCs/>
        </w:rPr>
        <w:t>I přes to se může v případě potřeby na OP opět obrátit.</w:t>
      </w:r>
      <w:r w:rsidRPr="008E1601">
        <w:t xml:space="preserve"> </w:t>
      </w:r>
    </w:p>
    <w:p w:rsidR="001D44F7" w:rsidRPr="008E1601" w:rsidRDefault="001D44F7" w:rsidP="001D44F7">
      <w:pPr>
        <w:numPr>
          <w:ilvl w:val="0"/>
          <w:numId w:val="9"/>
        </w:numPr>
        <w:spacing w:before="120"/>
        <w:ind w:left="360"/>
        <w:jc w:val="both"/>
      </w:pPr>
      <w:r w:rsidRPr="008E1601">
        <w:rPr>
          <w:b/>
        </w:rPr>
        <w:t>Se stížnostmi</w:t>
      </w:r>
      <w:r w:rsidRPr="008E1601">
        <w:t xml:space="preserve"> na práci poradců či poskytnutou službu se uživatelé mohou obracet </w:t>
      </w:r>
      <w:r w:rsidRPr="008E1601">
        <w:rPr>
          <w:iCs/>
        </w:rPr>
        <w:t>na vedoucího poradny, ředitele Oblastní charity Havlíčkův Brod, Asociaci občanských poraden, DCH HK a další</w:t>
      </w:r>
      <w:r w:rsidRPr="008E1601">
        <w:rPr>
          <w:i/>
        </w:rPr>
        <w:t>.</w:t>
      </w:r>
      <w:r w:rsidRPr="008E1601">
        <w:t xml:space="preserve"> Stížnost lze podat také anonymně. Bližší informace jsou vyvěšeny na nástěnce v čekárně. </w:t>
      </w:r>
    </w:p>
    <w:p w:rsidR="001D44F7" w:rsidRPr="008E1601" w:rsidRDefault="001D44F7" w:rsidP="001D44F7">
      <w:pPr>
        <w:numPr>
          <w:ilvl w:val="0"/>
          <w:numId w:val="9"/>
        </w:numPr>
        <w:spacing w:before="120"/>
        <w:ind w:left="360"/>
        <w:jc w:val="both"/>
      </w:pPr>
      <w:r w:rsidRPr="008E1601">
        <w:rPr>
          <w:b/>
        </w:rPr>
        <w:t>Poradna není zbavena obecné ohlašovací povinnosti</w:t>
      </w:r>
      <w:r w:rsidRPr="008E1601">
        <w:t>. Dozví-li se poradce při jednání s uživatelem o spáchání trestného činu, má povinnost ohlásit případ policii.</w:t>
      </w:r>
    </w:p>
    <w:p w:rsidR="001D44F7" w:rsidRPr="008E1601" w:rsidRDefault="001D44F7" w:rsidP="001D44F7">
      <w:pPr>
        <w:numPr>
          <w:ilvl w:val="0"/>
          <w:numId w:val="3"/>
        </w:numPr>
        <w:spacing w:before="120"/>
        <w:jc w:val="both"/>
      </w:pPr>
      <w:r w:rsidRPr="008E1601">
        <w:rPr>
          <w:b/>
        </w:rPr>
        <w:t>Uživatel nemá možnost vybírat si poradce</w:t>
      </w:r>
      <w:r w:rsidRPr="008E1601">
        <w:t>, poradci v OP jsou navzájem zastupitelní. Pokud je pro řešení situace uživatele nutné, aby poradnu navštívil opakovaně, je-li to možné, věnuje se mu stejný poradce.</w:t>
      </w:r>
    </w:p>
    <w:p w:rsidR="001D44F7" w:rsidRPr="008E1601" w:rsidRDefault="001D44F7" w:rsidP="001D44F7">
      <w:pPr>
        <w:numPr>
          <w:ilvl w:val="0"/>
          <w:numId w:val="3"/>
        </w:numPr>
        <w:spacing w:before="120"/>
        <w:jc w:val="both"/>
      </w:pPr>
      <w:r w:rsidRPr="008E1601">
        <w:t xml:space="preserve">Na nástěnce jsou k dispozici další podrobnější </w:t>
      </w:r>
      <w:proofErr w:type="gramStart"/>
      <w:r w:rsidRPr="008E1601">
        <w:t>dokumenty - například</w:t>
      </w:r>
      <w:proofErr w:type="gramEnd"/>
      <w:r w:rsidRPr="008E1601">
        <w:t xml:space="preserve"> Etické kodexy, Charta občanských poraden, postup při podávání stížností. V poradně jsou pak pro podrobné seznámení k dispozici předpisy a pravidla týkající se práce s uživatelem – </w:t>
      </w:r>
      <w:r w:rsidRPr="008E1601">
        <w:lastRenderedPageBreak/>
        <w:t xml:space="preserve">Směrnice a Vnitřní pravidla, ve kterých jsou zpracovány standardy kvality sociálních služeb.  </w:t>
      </w:r>
    </w:p>
    <w:p w:rsidR="001D44F7" w:rsidRPr="008E1601" w:rsidRDefault="001D44F7" w:rsidP="001D44F7">
      <w:pPr>
        <w:numPr>
          <w:ilvl w:val="0"/>
          <w:numId w:val="3"/>
        </w:numPr>
        <w:spacing w:before="120"/>
        <w:jc w:val="both"/>
      </w:pPr>
      <w:r w:rsidRPr="008E1601">
        <w:t>Poradce na požádání uživateli vysvětlí další podrobnosti o poskytované službě.</w:t>
      </w:r>
    </w:p>
    <w:p w:rsidR="001D44F7" w:rsidRPr="008E1601" w:rsidRDefault="001D44F7" w:rsidP="001D44F7">
      <w:pPr>
        <w:widowControl w:val="0"/>
        <w:suppressAutoHyphens/>
        <w:spacing w:before="240" w:after="120"/>
        <w:ind w:left="360"/>
        <w:jc w:val="both"/>
        <w:rPr>
          <w:rFonts w:eastAsia="Lucida Sans Unicode" w:cs="Tahoma"/>
          <w:b/>
          <w:color w:val="000000"/>
          <w:lang w:eastAsia="en-US" w:bidi="en-US"/>
        </w:rPr>
      </w:pPr>
      <w:r w:rsidRPr="008E1601">
        <w:rPr>
          <w:rFonts w:eastAsia="Lucida Sans Unicode" w:cs="Tahoma"/>
          <w:b/>
          <w:color w:val="000000"/>
          <w:lang w:eastAsia="en-US" w:bidi="en-US"/>
        </w:rPr>
        <w:t>Pokud zájemce souhlasí se všemi výše uvedenými pravidly a hodlá je dodržovat, je uzavřena smlouva o poskytování služby.</w:t>
      </w:r>
    </w:p>
    <w:p w:rsidR="001D44F7" w:rsidRPr="008E1601" w:rsidRDefault="001D44F7" w:rsidP="001D44F7">
      <w:pPr>
        <w:ind w:left="360"/>
      </w:pPr>
    </w:p>
    <w:p w:rsidR="001D44F7" w:rsidRPr="00CD6A9E" w:rsidRDefault="001D44F7" w:rsidP="001D44F7">
      <w:pPr>
        <w:spacing w:before="120"/>
        <w:ind w:left="360"/>
        <w:jc w:val="both"/>
      </w:pPr>
    </w:p>
    <w:p w:rsidR="001D44F7" w:rsidRPr="00CD6A9E" w:rsidRDefault="001D44F7" w:rsidP="001D44F7">
      <w:pPr>
        <w:spacing w:before="120"/>
        <w:ind w:left="360"/>
        <w:jc w:val="center"/>
        <w:rPr>
          <w:b/>
        </w:rPr>
      </w:pPr>
      <w:r w:rsidRPr="00CD6A9E">
        <w:rPr>
          <w:b/>
        </w:rPr>
        <w:t>SHRNUTÍ</w:t>
      </w:r>
    </w:p>
    <w:p w:rsidR="001D44F7" w:rsidRPr="00CD6A9E" w:rsidRDefault="001D44F7" w:rsidP="001D44F7">
      <w:pPr>
        <w:spacing w:before="120"/>
        <w:ind w:left="360"/>
        <w:jc w:val="center"/>
        <w:rPr>
          <w:b/>
        </w:rPr>
      </w:pPr>
      <w:r w:rsidRPr="00CD6A9E">
        <w:rPr>
          <w:b/>
        </w:rPr>
        <w:t>Co od Vás očekáváme a jaké povinnosti pro Vás vyplývají z uzavřené smlouvy</w:t>
      </w:r>
    </w:p>
    <w:p w:rsidR="001D44F7" w:rsidRPr="00CD6A9E" w:rsidRDefault="001D44F7" w:rsidP="001D44F7">
      <w:pPr>
        <w:numPr>
          <w:ilvl w:val="0"/>
          <w:numId w:val="12"/>
        </w:numPr>
        <w:spacing w:before="120"/>
        <w:jc w:val="both"/>
      </w:pPr>
      <w:r w:rsidRPr="00CD6A9E">
        <w:t>Dostavit se na sjednanou schůzku včas, případně se předem omluvit</w:t>
      </w:r>
    </w:p>
    <w:p w:rsidR="001D44F7" w:rsidRPr="00CD6A9E" w:rsidRDefault="001D44F7" w:rsidP="001D44F7">
      <w:pPr>
        <w:numPr>
          <w:ilvl w:val="0"/>
          <w:numId w:val="12"/>
        </w:numPr>
        <w:spacing w:before="120"/>
        <w:jc w:val="both"/>
      </w:pPr>
      <w:r w:rsidRPr="00CD6A9E">
        <w:t>Nebýt pod vlivem alkoholu či jiných omamných látek</w:t>
      </w:r>
    </w:p>
    <w:p w:rsidR="001D44F7" w:rsidRPr="00CD6A9E" w:rsidRDefault="001D44F7" w:rsidP="001D44F7">
      <w:pPr>
        <w:numPr>
          <w:ilvl w:val="0"/>
          <w:numId w:val="12"/>
        </w:numPr>
        <w:spacing w:before="120"/>
        <w:jc w:val="both"/>
      </w:pPr>
      <w:r w:rsidRPr="00CD6A9E">
        <w:t>Nebýt agresivní</w:t>
      </w:r>
    </w:p>
    <w:p w:rsidR="001D44F7" w:rsidRPr="00CD6A9E" w:rsidRDefault="001D44F7" w:rsidP="001D44F7">
      <w:pPr>
        <w:numPr>
          <w:ilvl w:val="0"/>
          <w:numId w:val="12"/>
        </w:numPr>
        <w:spacing w:before="120"/>
        <w:jc w:val="both"/>
      </w:pPr>
      <w:r w:rsidRPr="00CD6A9E">
        <w:t>Dodržovat dohody, které s poradcem uzavřete</w:t>
      </w:r>
    </w:p>
    <w:p w:rsidR="008920A4" w:rsidRPr="002C11A2" w:rsidRDefault="002C11A2" w:rsidP="002C11A2">
      <w:pPr>
        <w:tabs>
          <w:tab w:val="left" w:pos="7083"/>
        </w:tabs>
        <w:rPr>
          <w:sz w:val="22"/>
          <w:szCs w:val="22"/>
        </w:rPr>
      </w:pPr>
      <w:r>
        <w:rPr>
          <w:sz w:val="22"/>
          <w:szCs w:val="22"/>
        </w:rPr>
        <w:tab/>
      </w:r>
    </w:p>
    <w:sectPr w:rsidR="008920A4" w:rsidRPr="002C11A2" w:rsidSect="00EC680D">
      <w:headerReference w:type="default" r:id="rId10"/>
      <w:footerReference w:type="default" r:id="rId11"/>
      <w:pgSz w:w="11906" w:h="16838" w:code="9"/>
      <w:pgMar w:top="1418" w:right="1418" w:bottom="1418" w:left="1418" w:header="899" w:footer="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C85" w:rsidRDefault="00313C85">
      <w:r>
        <w:separator/>
      </w:r>
    </w:p>
  </w:endnote>
  <w:endnote w:type="continuationSeparator" w:id="0">
    <w:p w:rsidR="00313C85" w:rsidRDefault="0031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alloon Bd AT">
    <w:altName w:val="Times New Roman"/>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CDE" w:rsidRDefault="006B5CED" w:rsidP="00B459E4">
    <w:pPr>
      <w:pStyle w:val="Normlnweb"/>
      <w:pBdr>
        <w:top w:val="single" w:sz="4" w:space="1" w:color="auto"/>
      </w:pBdr>
      <w:shd w:val="clear" w:color="auto" w:fill="FFFFFF"/>
      <w:spacing w:before="0" w:beforeAutospacing="0" w:after="0" w:afterAutospacing="0" w:line="225" w:lineRule="atLeast"/>
      <w:rPr>
        <w:sz w:val="18"/>
        <w:szCs w:val="18"/>
      </w:rPr>
    </w:pPr>
    <w:r>
      <w:rPr>
        <w:sz w:val="18"/>
        <w:szCs w:val="18"/>
      </w:rPr>
      <w:t>Občanská poradna</w:t>
    </w:r>
    <w:r>
      <w:rPr>
        <w:sz w:val="18"/>
        <w:szCs w:val="18"/>
      </w:rPr>
      <w:tab/>
    </w:r>
    <w:r w:rsidR="00502535">
      <w:rPr>
        <w:sz w:val="18"/>
        <w:szCs w:val="18"/>
      </w:rPr>
      <w:tab/>
    </w:r>
    <w:r w:rsidR="00502535">
      <w:rPr>
        <w:sz w:val="18"/>
        <w:szCs w:val="18"/>
      </w:rPr>
      <w:tab/>
    </w:r>
    <w:r w:rsidR="00502535">
      <w:rPr>
        <w:sz w:val="18"/>
        <w:szCs w:val="18"/>
      </w:rPr>
      <w:tab/>
    </w:r>
    <w:r w:rsidR="00C13CDE" w:rsidRPr="00EC50A9">
      <w:rPr>
        <w:rFonts w:cs="Calibri"/>
        <w:sz w:val="18"/>
        <w:szCs w:val="18"/>
      </w:rPr>
      <w:t xml:space="preserve">tel.: </w:t>
    </w:r>
    <w:r w:rsidR="0080538D">
      <w:rPr>
        <w:rFonts w:cs="Calibri"/>
        <w:sz w:val="18"/>
        <w:szCs w:val="18"/>
      </w:rPr>
      <w:t>569 425 630</w:t>
    </w:r>
    <w:r w:rsidR="004B2201">
      <w:rPr>
        <w:rFonts w:cs="Calibri"/>
        <w:sz w:val="18"/>
        <w:szCs w:val="18"/>
      </w:rPr>
      <w:tab/>
    </w:r>
    <w:r w:rsidR="004B2201">
      <w:rPr>
        <w:sz w:val="18"/>
        <w:szCs w:val="18"/>
      </w:rPr>
      <w:t xml:space="preserve">               </w:t>
    </w:r>
    <w:r w:rsidR="00502535">
      <w:rPr>
        <w:sz w:val="18"/>
        <w:szCs w:val="18"/>
      </w:rPr>
      <w:tab/>
    </w:r>
    <w:r w:rsidR="00502535">
      <w:rPr>
        <w:sz w:val="18"/>
        <w:szCs w:val="18"/>
      </w:rPr>
      <w:tab/>
    </w:r>
    <w:r w:rsidR="00C13CDE" w:rsidRPr="00EC680D">
      <w:rPr>
        <w:sz w:val="18"/>
        <w:szCs w:val="18"/>
      </w:rPr>
      <w:t>Datová schránka: b4b74zf</w:t>
    </w:r>
  </w:p>
  <w:p w:rsidR="00C13CDE" w:rsidRDefault="006B5CED" w:rsidP="00B459E4">
    <w:pPr>
      <w:tabs>
        <w:tab w:val="left" w:pos="2410"/>
        <w:tab w:val="center" w:pos="5529"/>
      </w:tabs>
      <w:rPr>
        <w:rFonts w:cs="Calibri"/>
        <w:sz w:val="18"/>
        <w:szCs w:val="18"/>
      </w:rPr>
    </w:pPr>
    <w:r>
      <w:rPr>
        <w:rFonts w:cs="Calibri"/>
        <w:sz w:val="18"/>
        <w:szCs w:val="18"/>
      </w:rPr>
      <w:t>Boženy Němcové 188</w:t>
    </w:r>
    <w:r w:rsidR="003D0D89">
      <w:rPr>
        <w:rFonts w:cs="Calibri"/>
        <w:sz w:val="18"/>
        <w:szCs w:val="18"/>
      </w:rPr>
      <w:tab/>
    </w:r>
    <w:r w:rsidR="00EF05CC">
      <w:rPr>
        <w:rFonts w:cs="Calibri"/>
        <w:sz w:val="18"/>
        <w:szCs w:val="18"/>
      </w:rPr>
      <w:t xml:space="preserve">  </w:t>
    </w:r>
    <w:r w:rsidR="00354139">
      <w:rPr>
        <w:rFonts w:cs="Calibri"/>
        <w:sz w:val="18"/>
        <w:szCs w:val="18"/>
      </w:rPr>
      <w:t xml:space="preserve"> </w:t>
    </w:r>
    <w:r w:rsidR="004B2201">
      <w:rPr>
        <w:rFonts w:cs="Calibri"/>
        <w:sz w:val="18"/>
        <w:szCs w:val="18"/>
      </w:rPr>
      <w:t xml:space="preserve">                      </w:t>
    </w:r>
    <w:r w:rsidR="00C13CDE" w:rsidRPr="00EC50A9">
      <w:rPr>
        <w:rFonts w:cs="Calibri"/>
        <w:sz w:val="18"/>
        <w:szCs w:val="18"/>
      </w:rPr>
      <w:t xml:space="preserve">e-mail: </w:t>
    </w:r>
    <w:r w:rsidR="0080538D" w:rsidRPr="0080538D">
      <w:rPr>
        <w:rFonts w:cs="Calibri"/>
        <w:sz w:val="18"/>
        <w:szCs w:val="18"/>
      </w:rPr>
      <w:t>poradna@charitahb.cz</w:t>
    </w:r>
    <w:r w:rsidR="00502535">
      <w:rPr>
        <w:rFonts w:cs="Calibri"/>
        <w:sz w:val="18"/>
        <w:szCs w:val="18"/>
      </w:rPr>
      <w:tab/>
    </w:r>
    <w:r w:rsidR="00C13CDE" w:rsidRPr="00EC680D">
      <w:rPr>
        <w:sz w:val="18"/>
        <w:szCs w:val="18"/>
      </w:rPr>
      <w:t>Bankovní spojení: 2106566677/2700</w:t>
    </w:r>
  </w:p>
  <w:p w:rsidR="00EC680D" w:rsidRPr="00C13CDE" w:rsidRDefault="00502535" w:rsidP="00B459E4">
    <w:pPr>
      <w:tabs>
        <w:tab w:val="left" w:pos="2694"/>
        <w:tab w:val="center" w:pos="5529"/>
        <w:tab w:val="left" w:pos="6379"/>
      </w:tabs>
      <w:rPr>
        <w:rFonts w:cs="Calibri"/>
        <w:sz w:val="18"/>
        <w:szCs w:val="18"/>
      </w:rPr>
    </w:pPr>
    <w:r>
      <w:rPr>
        <w:rFonts w:cs="Calibri"/>
        <w:sz w:val="18"/>
        <w:szCs w:val="18"/>
      </w:rPr>
      <w:t>580 01 Havlíčkův Brod</w:t>
    </w:r>
    <w:r>
      <w:rPr>
        <w:rFonts w:cs="Calibri"/>
        <w:sz w:val="18"/>
        <w:szCs w:val="18"/>
      </w:rPr>
      <w:tab/>
      <w:t xml:space="preserve">                   </w:t>
    </w:r>
    <w:r w:rsidR="00C13CDE" w:rsidRPr="00EC50A9">
      <w:rPr>
        <w:rFonts w:cs="Calibri"/>
        <w:sz w:val="18"/>
        <w:szCs w:val="18"/>
      </w:rPr>
      <w:t xml:space="preserve">www.hb.charita.cz </w:t>
    </w:r>
    <w:r w:rsidR="00C13CDE">
      <w:rPr>
        <w:rFonts w:cs="Calibri"/>
        <w:sz w:val="18"/>
        <w:szCs w:val="18"/>
      </w:rPr>
      <w:tab/>
    </w:r>
    <w:r w:rsidR="00C13CDE">
      <w:rPr>
        <w:rFonts w:cs="Calibri"/>
        <w:sz w:val="18"/>
        <w:szCs w:val="18"/>
      </w:rPr>
      <w:tab/>
    </w:r>
    <w:r w:rsidR="00C13CDE" w:rsidRPr="00EC680D">
      <w:rPr>
        <w:sz w:val="18"/>
        <w:szCs w:val="18"/>
      </w:rPr>
      <w:t>IČO: 150</w:t>
    </w:r>
    <w:r w:rsidR="00C13CDE">
      <w:rPr>
        <w:sz w:val="18"/>
        <w:szCs w:val="18"/>
      </w:rPr>
      <w:t xml:space="preserve"> </w:t>
    </w:r>
    <w:r w:rsidR="00C13CDE" w:rsidRPr="00EC680D">
      <w:rPr>
        <w:sz w:val="18"/>
        <w:szCs w:val="18"/>
      </w:rPr>
      <w:t>60</w:t>
    </w:r>
    <w:r w:rsidR="00C13CDE">
      <w:rPr>
        <w:sz w:val="18"/>
        <w:szCs w:val="18"/>
      </w:rPr>
      <w:t xml:space="preserve"> </w:t>
    </w:r>
    <w:r w:rsidR="00C13CDE" w:rsidRPr="00EC680D">
      <w:rPr>
        <w:sz w:val="18"/>
        <w:szCs w:val="18"/>
      </w:rPr>
      <w:t>233</w:t>
    </w:r>
    <w:r w:rsidR="00C13CDE">
      <w:rPr>
        <w:sz w:val="18"/>
        <w:szCs w:val="18"/>
      </w:rPr>
      <w:tab/>
    </w:r>
    <w:r w:rsidR="00EC680D">
      <w:rPr>
        <w:sz w:val="18"/>
        <w:szCs w:val="18"/>
      </w:rPr>
      <w:tab/>
    </w:r>
    <w:r w:rsidR="00EC680D">
      <w:rPr>
        <w:sz w:val="18"/>
        <w:szCs w:val="18"/>
      </w:rPr>
      <w:tab/>
    </w:r>
  </w:p>
  <w:p w:rsidR="00CC263F" w:rsidRPr="00EC680D" w:rsidRDefault="00CC263F">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C85" w:rsidRDefault="00313C85">
      <w:r>
        <w:separator/>
      </w:r>
    </w:p>
  </w:footnote>
  <w:footnote w:type="continuationSeparator" w:id="0">
    <w:p w:rsidR="00313C85" w:rsidRDefault="0031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C3C" w:rsidRDefault="009B53DB" w:rsidP="009B53DB">
    <w:pPr>
      <w:pStyle w:val="Zhlav"/>
      <w:tabs>
        <w:tab w:val="clear" w:pos="4536"/>
        <w:tab w:val="center" w:pos="5245"/>
      </w:tabs>
      <w:spacing w:after="120"/>
      <w:ind w:firstLine="7938"/>
      <w:rPr>
        <w:rFonts w:cs="Calibri"/>
        <w:color w:val="000000"/>
        <w:sz w:val="18"/>
        <w:szCs w:val="18"/>
      </w:rPr>
    </w:pPr>
    <w:r>
      <w:rPr>
        <w:noProof/>
      </w:rPr>
      <w:drawing>
        <wp:inline distT="0" distB="0" distL="0" distR="0" wp14:anchorId="08F291BD" wp14:editId="5CCDB396">
          <wp:extent cx="752475" cy="7620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inline>
      </w:drawing>
    </w:r>
    <w:r w:rsidR="00B459E4">
      <w:rPr>
        <w:noProof/>
      </w:rPr>
      <w:drawing>
        <wp:anchor distT="0" distB="0" distL="114300" distR="114300" simplePos="0" relativeHeight="251657728" behindDoc="0" locked="0" layoutInCell="1" allowOverlap="1">
          <wp:simplePos x="0" y="0"/>
          <wp:positionH relativeFrom="margin">
            <wp:posOffset>-515620</wp:posOffset>
          </wp:positionH>
          <wp:positionV relativeFrom="paragraph">
            <wp:posOffset>-142240</wp:posOffset>
          </wp:positionV>
          <wp:extent cx="2914650" cy="958850"/>
          <wp:effectExtent l="0" t="0" r="0" b="0"/>
          <wp:wrapNone/>
          <wp:docPr id="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50" cy="958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630F"/>
    <w:multiLevelType w:val="singleLevel"/>
    <w:tmpl w:val="103074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A1C13"/>
    <w:multiLevelType w:val="hybridMultilevel"/>
    <w:tmpl w:val="76F28740"/>
    <w:lvl w:ilvl="0" w:tplc="58508652">
      <w:numFmt w:val="bullet"/>
      <w:lvlText w:val=""/>
      <w:lvlJc w:val="left"/>
      <w:pPr>
        <w:tabs>
          <w:tab w:val="num" w:pos="720"/>
        </w:tabs>
        <w:ind w:left="720" w:hanging="360"/>
      </w:pPr>
      <w:rPr>
        <w:rFonts w:ascii="Symbol" w:eastAsia="Times New Roman" w:hAnsi="Symbol" w:cs="Times New Roman" w:hint="default"/>
        <w:color w:val="auto"/>
      </w:rPr>
    </w:lvl>
    <w:lvl w:ilvl="1" w:tplc="04050017">
      <w:start w:val="1"/>
      <w:numFmt w:val="lowerLetter"/>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C6D4AFC"/>
    <w:multiLevelType w:val="hybridMultilevel"/>
    <w:tmpl w:val="B27CEEEC"/>
    <w:lvl w:ilvl="0" w:tplc="58508652">
      <w:numFmt w:val="bullet"/>
      <w:lvlText w:val=""/>
      <w:lvlJc w:val="left"/>
      <w:pPr>
        <w:tabs>
          <w:tab w:val="num" w:pos="720"/>
        </w:tabs>
        <w:ind w:left="720" w:hanging="360"/>
      </w:pPr>
      <w:rPr>
        <w:rFonts w:ascii="Symbol" w:eastAsia="Times New Roman" w:hAnsi="Symbol" w:cs="Times New Roman"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B8F3769"/>
    <w:multiLevelType w:val="hybridMultilevel"/>
    <w:tmpl w:val="C76622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02001F8"/>
    <w:multiLevelType w:val="hybridMultilevel"/>
    <w:tmpl w:val="4BA697DA"/>
    <w:lvl w:ilvl="0" w:tplc="103074B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67468C"/>
    <w:multiLevelType w:val="hybridMultilevel"/>
    <w:tmpl w:val="50427C1C"/>
    <w:lvl w:ilvl="0" w:tplc="58508652">
      <w:numFmt w:val="bullet"/>
      <w:lvlText w:val=""/>
      <w:lvlJc w:val="left"/>
      <w:pPr>
        <w:tabs>
          <w:tab w:val="num" w:pos="420"/>
        </w:tabs>
        <w:ind w:left="420" w:hanging="360"/>
      </w:pPr>
      <w:rPr>
        <w:rFonts w:ascii="Symbol" w:eastAsia="Times New Roman"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353A2"/>
    <w:multiLevelType w:val="singleLevel"/>
    <w:tmpl w:val="51F6A4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6F35F1"/>
    <w:multiLevelType w:val="singleLevel"/>
    <w:tmpl w:val="51F6A4E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EB004C3"/>
    <w:multiLevelType w:val="hybridMultilevel"/>
    <w:tmpl w:val="9CF86A1C"/>
    <w:lvl w:ilvl="0" w:tplc="04050017">
      <w:start w:val="1"/>
      <w:numFmt w:val="lowerLetter"/>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9" w15:restartNumberingAfterBreak="0">
    <w:nsid w:val="5B4541CE"/>
    <w:multiLevelType w:val="hybridMultilevel"/>
    <w:tmpl w:val="6F7ED66C"/>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0" w15:restartNumberingAfterBreak="0">
    <w:nsid w:val="64420E9F"/>
    <w:multiLevelType w:val="hybridMultilevel"/>
    <w:tmpl w:val="154A3F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B24BD4"/>
    <w:multiLevelType w:val="hybridMultilevel"/>
    <w:tmpl w:val="C2CCBCA8"/>
    <w:lvl w:ilvl="0" w:tplc="25BCF3A2">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7"/>
  </w:num>
  <w:num w:numId="4">
    <w:abstractNumId w:val="6"/>
  </w:num>
  <w:num w:numId="5">
    <w:abstractNumId w:val="5"/>
  </w:num>
  <w:num w:numId="6">
    <w:abstractNumId w:val="11"/>
  </w:num>
  <w:num w:numId="7">
    <w:abstractNumId w:val="9"/>
  </w:num>
  <w:num w:numId="8">
    <w:abstractNumId w:val="1"/>
  </w:num>
  <w:num w:numId="9">
    <w:abstractNumId w:val="2"/>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F7"/>
    <w:rsid w:val="0002089F"/>
    <w:rsid w:val="00023CD5"/>
    <w:rsid w:val="00031276"/>
    <w:rsid w:val="00046792"/>
    <w:rsid w:val="000572A8"/>
    <w:rsid w:val="0006771A"/>
    <w:rsid w:val="00067F3F"/>
    <w:rsid w:val="00071C8C"/>
    <w:rsid w:val="00075083"/>
    <w:rsid w:val="00084DA8"/>
    <w:rsid w:val="00091175"/>
    <w:rsid w:val="000C6953"/>
    <w:rsid w:val="000D29A1"/>
    <w:rsid w:val="000E214B"/>
    <w:rsid w:val="00136C99"/>
    <w:rsid w:val="001735A0"/>
    <w:rsid w:val="001844AA"/>
    <w:rsid w:val="001A69AD"/>
    <w:rsid w:val="001B0AF2"/>
    <w:rsid w:val="001B591D"/>
    <w:rsid w:val="001C33CF"/>
    <w:rsid w:val="001D44F7"/>
    <w:rsid w:val="001F6558"/>
    <w:rsid w:val="002101A7"/>
    <w:rsid w:val="002165E0"/>
    <w:rsid w:val="002307C3"/>
    <w:rsid w:val="002408F6"/>
    <w:rsid w:val="002620F9"/>
    <w:rsid w:val="0027013D"/>
    <w:rsid w:val="00282FE3"/>
    <w:rsid w:val="00284914"/>
    <w:rsid w:val="002A2F27"/>
    <w:rsid w:val="002C11A2"/>
    <w:rsid w:val="002C5999"/>
    <w:rsid w:val="002D6735"/>
    <w:rsid w:val="002E0DB9"/>
    <w:rsid w:val="002F42CE"/>
    <w:rsid w:val="002F711F"/>
    <w:rsid w:val="00313C85"/>
    <w:rsid w:val="00333239"/>
    <w:rsid w:val="00337E4B"/>
    <w:rsid w:val="00354139"/>
    <w:rsid w:val="0036269E"/>
    <w:rsid w:val="00367F7F"/>
    <w:rsid w:val="00380C51"/>
    <w:rsid w:val="0038294D"/>
    <w:rsid w:val="003B32AA"/>
    <w:rsid w:val="003C2DE4"/>
    <w:rsid w:val="003D0D89"/>
    <w:rsid w:val="003D6E6C"/>
    <w:rsid w:val="003F2FE1"/>
    <w:rsid w:val="003F5513"/>
    <w:rsid w:val="00442B4E"/>
    <w:rsid w:val="00443000"/>
    <w:rsid w:val="00472E2F"/>
    <w:rsid w:val="0048042E"/>
    <w:rsid w:val="004863FF"/>
    <w:rsid w:val="004B0A23"/>
    <w:rsid w:val="004B2201"/>
    <w:rsid w:val="004D0CA3"/>
    <w:rsid w:val="004D22D7"/>
    <w:rsid w:val="004D3953"/>
    <w:rsid w:val="00502535"/>
    <w:rsid w:val="005054A3"/>
    <w:rsid w:val="00514E1D"/>
    <w:rsid w:val="00520B5F"/>
    <w:rsid w:val="0053285D"/>
    <w:rsid w:val="005457E5"/>
    <w:rsid w:val="005541A0"/>
    <w:rsid w:val="00554AC5"/>
    <w:rsid w:val="00554D9A"/>
    <w:rsid w:val="005817C5"/>
    <w:rsid w:val="0058376B"/>
    <w:rsid w:val="005874BB"/>
    <w:rsid w:val="005A38D8"/>
    <w:rsid w:val="005C406A"/>
    <w:rsid w:val="005D1D58"/>
    <w:rsid w:val="005F0F5E"/>
    <w:rsid w:val="005F27BE"/>
    <w:rsid w:val="00606956"/>
    <w:rsid w:val="00634BFC"/>
    <w:rsid w:val="00653EAF"/>
    <w:rsid w:val="006851FF"/>
    <w:rsid w:val="006A63E0"/>
    <w:rsid w:val="006B5CED"/>
    <w:rsid w:val="006C1F20"/>
    <w:rsid w:val="006C5A74"/>
    <w:rsid w:val="006D7208"/>
    <w:rsid w:val="00703D10"/>
    <w:rsid w:val="00725BE1"/>
    <w:rsid w:val="007A2CE6"/>
    <w:rsid w:val="007D06B4"/>
    <w:rsid w:val="007D2BB7"/>
    <w:rsid w:val="007F3CA7"/>
    <w:rsid w:val="0080538D"/>
    <w:rsid w:val="00831B87"/>
    <w:rsid w:val="00850539"/>
    <w:rsid w:val="008612FE"/>
    <w:rsid w:val="00867AE0"/>
    <w:rsid w:val="00876ED5"/>
    <w:rsid w:val="00880C89"/>
    <w:rsid w:val="00881010"/>
    <w:rsid w:val="00890D14"/>
    <w:rsid w:val="008920A4"/>
    <w:rsid w:val="00894662"/>
    <w:rsid w:val="008A2AAA"/>
    <w:rsid w:val="008C00D5"/>
    <w:rsid w:val="008C1AFC"/>
    <w:rsid w:val="008C47D4"/>
    <w:rsid w:val="008D6CCC"/>
    <w:rsid w:val="008E4C96"/>
    <w:rsid w:val="008F605B"/>
    <w:rsid w:val="00910032"/>
    <w:rsid w:val="00917319"/>
    <w:rsid w:val="00920146"/>
    <w:rsid w:val="00931D96"/>
    <w:rsid w:val="00946A04"/>
    <w:rsid w:val="00963820"/>
    <w:rsid w:val="00963E96"/>
    <w:rsid w:val="00964C3C"/>
    <w:rsid w:val="009718BB"/>
    <w:rsid w:val="0099434B"/>
    <w:rsid w:val="0099496A"/>
    <w:rsid w:val="009B53DB"/>
    <w:rsid w:val="009E21EB"/>
    <w:rsid w:val="00A46820"/>
    <w:rsid w:val="00A526DF"/>
    <w:rsid w:val="00A74140"/>
    <w:rsid w:val="00A90950"/>
    <w:rsid w:val="00AB1AFC"/>
    <w:rsid w:val="00AB2882"/>
    <w:rsid w:val="00AE7D92"/>
    <w:rsid w:val="00B15426"/>
    <w:rsid w:val="00B31AA8"/>
    <w:rsid w:val="00B31EA0"/>
    <w:rsid w:val="00B42147"/>
    <w:rsid w:val="00B459E4"/>
    <w:rsid w:val="00BB376C"/>
    <w:rsid w:val="00BE6B8A"/>
    <w:rsid w:val="00BF77EC"/>
    <w:rsid w:val="00C13CDE"/>
    <w:rsid w:val="00C143D6"/>
    <w:rsid w:val="00C25CFF"/>
    <w:rsid w:val="00C406DE"/>
    <w:rsid w:val="00C4756E"/>
    <w:rsid w:val="00C531C5"/>
    <w:rsid w:val="00C5444B"/>
    <w:rsid w:val="00C647A3"/>
    <w:rsid w:val="00C943FC"/>
    <w:rsid w:val="00CC1F80"/>
    <w:rsid w:val="00CC263F"/>
    <w:rsid w:val="00CD3568"/>
    <w:rsid w:val="00CE754A"/>
    <w:rsid w:val="00D05ACB"/>
    <w:rsid w:val="00D20735"/>
    <w:rsid w:val="00D430CB"/>
    <w:rsid w:val="00D5043D"/>
    <w:rsid w:val="00D67A5A"/>
    <w:rsid w:val="00D74800"/>
    <w:rsid w:val="00DA087A"/>
    <w:rsid w:val="00DC19C5"/>
    <w:rsid w:val="00DD6443"/>
    <w:rsid w:val="00DE02EC"/>
    <w:rsid w:val="00DF3441"/>
    <w:rsid w:val="00DF3BBB"/>
    <w:rsid w:val="00E15A19"/>
    <w:rsid w:val="00E214AA"/>
    <w:rsid w:val="00E47106"/>
    <w:rsid w:val="00E5606F"/>
    <w:rsid w:val="00E61D22"/>
    <w:rsid w:val="00E6632F"/>
    <w:rsid w:val="00E70EE2"/>
    <w:rsid w:val="00EA2680"/>
    <w:rsid w:val="00EC50A9"/>
    <w:rsid w:val="00EC680D"/>
    <w:rsid w:val="00EC7B06"/>
    <w:rsid w:val="00ED5208"/>
    <w:rsid w:val="00EF05CC"/>
    <w:rsid w:val="00F046AF"/>
    <w:rsid w:val="00F13050"/>
    <w:rsid w:val="00F7762A"/>
    <w:rsid w:val="00F96ADC"/>
    <w:rsid w:val="00FA5FCE"/>
    <w:rsid w:val="00FD1B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BCB9D"/>
  <w15:chartTrackingRefBased/>
  <w15:docId w15:val="{862570A9-A96A-4B77-AB26-ACAF271D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D44F7"/>
    <w:rPr>
      <w:sz w:val="24"/>
      <w:szCs w:val="24"/>
    </w:rPr>
  </w:style>
  <w:style w:type="paragraph" w:styleId="Nadpis1">
    <w:name w:val="heading 1"/>
    <w:basedOn w:val="Normln"/>
    <w:next w:val="Normln"/>
    <w:qFormat/>
    <w:rsid w:val="0002089F"/>
    <w:pPr>
      <w:keepNext/>
      <w:jc w:val="center"/>
      <w:outlineLvl w:val="0"/>
    </w:pPr>
    <w:rPr>
      <w:rFonts w:ascii="Courier New" w:eastAsia="Arial Unicode MS" w:hAnsi="Courier New"/>
      <w:szCs w:val="20"/>
    </w:rPr>
  </w:style>
  <w:style w:type="paragraph" w:styleId="Nadpis3">
    <w:name w:val="heading 3"/>
    <w:basedOn w:val="Normln"/>
    <w:next w:val="Normln"/>
    <w:link w:val="Nadpis3Char"/>
    <w:semiHidden/>
    <w:unhideWhenUsed/>
    <w:qFormat/>
    <w:rsid w:val="008920A4"/>
    <w:pPr>
      <w:keepNext/>
      <w:spacing w:before="240" w:after="60"/>
      <w:outlineLvl w:val="2"/>
    </w:pPr>
    <w:rPr>
      <w:rFonts w:ascii="Cambria" w:hAnsi="Cambria"/>
      <w:b/>
      <w:bCs/>
      <w:sz w:val="26"/>
      <w:szCs w:val="26"/>
    </w:rPr>
  </w:style>
  <w:style w:type="paragraph" w:styleId="Nadpis6">
    <w:name w:val="heading 6"/>
    <w:basedOn w:val="Normln"/>
    <w:next w:val="Normln"/>
    <w:link w:val="Nadpis6Char"/>
    <w:semiHidden/>
    <w:unhideWhenUsed/>
    <w:qFormat/>
    <w:rsid w:val="008920A4"/>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2089F"/>
    <w:pPr>
      <w:tabs>
        <w:tab w:val="center" w:pos="4536"/>
        <w:tab w:val="right" w:pos="9072"/>
      </w:tabs>
    </w:pPr>
  </w:style>
  <w:style w:type="paragraph" w:styleId="Zpat">
    <w:name w:val="footer"/>
    <w:aliases w:val=" Char"/>
    <w:basedOn w:val="Normln"/>
    <w:link w:val="ZpatChar"/>
    <w:rsid w:val="0002089F"/>
    <w:pPr>
      <w:tabs>
        <w:tab w:val="center" w:pos="4536"/>
        <w:tab w:val="right" w:pos="9072"/>
      </w:tabs>
    </w:pPr>
  </w:style>
  <w:style w:type="paragraph" w:styleId="Nzev">
    <w:name w:val="Title"/>
    <w:basedOn w:val="Normln"/>
    <w:qFormat/>
    <w:rsid w:val="0002089F"/>
    <w:pPr>
      <w:jc w:val="center"/>
    </w:pPr>
    <w:rPr>
      <w:rFonts w:ascii="Balloon Bd AT" w:hAnsi="Balloon Bd AT"/>
      <w:b/>
      <w:sz w:val="44"/>
      <w:szCs w:val="20"/>
    </w:rPr>
  </w:style>
  <w:style w:type="paragraph" w:styleId="Zkladntext3">
    <w:name w:val="Body Text 3"/>
    <w:basedOn w:val="Normln"/>
    <w:rsid w:val="0002089F"/>
    <w:pPr>
      <w:pBdr>
        <w:top w:val="single" w:sz="4" w:space="1" w:color="auto"/>
        <w:bottom w:val="single" w:sz="4" w:space="1" w:color="auto"/>
      </w:pBdr>
      <w:jc w:val="center"/>
    </w:pPr>
    <w:rPr>
      <w:rFonts w:ascii="Arial" w:hAnsi="Arial" w:cs="Arial"/>
      <w:sz w:val="20"/>
      <w:szCs w:val="20"/>
    </w:rPr>
  </w:style>
  <w:style w:type="character" w:customStyle="1" w:styleId="ZpatChar">
    <w:name w:val="Zápatí Char"/>
    <w:aliases w:val=" Char Char"/>
    <w:link w:val="Zpat"/>
    <w:semiHidden/>
    <w:rsid w:val="0002089F"/>
    <w:rPr>
      <w:sz w:val="24"/>
      <w:szCs w:val="24"/>
      <w:lang w:val="cs-CZ" w:eastAsia="cs-CZ" w:bidi="ar-SA"/>
    </w:rPr>
  </w:style>
  <w:style w:type="paragraph" w:styleId="Rozloendokumentu">
    <w:name w:val="Document Map"/>
    <w:basedOn w:val="Normln"/>
    <w:semiHidden/>
    <w:rsid w:val="00C25CFF"/>
    <w:pPr>
      <w:shd w:val="clear" w:color="auto" w:fill="000080"/>
    </w:pPr>
    <w:rPr>
      <w:rFonts w:ascii="Tahoma" w:hAnsi="Tahoma" w:cs="Tahoma"/>
      <w:sz w:val="20"/>
      <w:szCs w:val="20"/>
    </w:rPr>
  </w:style>
  <w:style w:type="character" w:styleId="Siln">
    <w:name w:val="Strong"/>
    <w:qFormat/>
    <w:rsid w:val="0099496A"/>
    <w:rPr>
      <w:b/>
      <w:bCs/>
    </w:rPr>
  </w:style>
  <w:style w:type="character" w:customStyle="1" w:styleId="ZhlavChar">
    <w:name w:val="Záhlaví Char"/>
    <w:link w:val="Zhlav"/>
    <w:uiPriority w:val="99"/>
    <w:rsid w:val="00023CD5"/>
    <w:rPr>
      <w:sz w:val="24"/>
      <w:szCs w:val="24"/>
      <w:lang w:val="cs-CZ" w:eastAsia="cs-CZ" w:bidi="ar-SA"/>
    </w:rPr>
  </w:style>
  <w:style w:type="paragraph" w:styleId="Normlnweb">
    <w:name w:val="Normal (Web)"/>
    <w:basedOn w:val="Normln"/>
    <w:rsid w:val="00B15426"/>
    <w:pPr>
      <w:spacing w:before="100" w:beforeAutospacing="1" w:after="100" w:afterAutospacing="1"/>
    </w:pPr>
  </w:style>
  <w:style w:type="character" w:styleId="Hypertextovodkaz">
    <w:name w:val="Hyperlink"/>
    <w:rsid w:val="00653EAF"/>
    <w:rPr>
      <w:color w:val="0000FF"/>
      <w:u w:val="single"/>
    </w:rPr>
  </w:style>
  <w:style w:type="character" w:customStyle="1" w:styleId="Nadpis3Char">
    <w:name w:val="Nadpis 3 Char"/>
    <w:link w:val="Nadpis3"/>
    <w:semiHidden/>
    <w:rsid w:val="008920A4"/>
    <w:rPr>
      <w:rFonts w:ascii="Cambria" w:hAnsi="Cambria"/>
      <w:b/>
      <w:bCs/>
      <w:sz w:val="26"/>
      <w:szCs w:val="26"/>
    </w:rPr>
  </w:style>
  <w:style w:type="character" w:customStyle="1" w:styleId="Nadpis6Char">
    <w:name w:val="Nadpis 6 Char"/>
    <w:link w:val="Nadpis6"/>
    <w:semiHidden/>
    <w:rsid w:val="008920A4"/>
    <w:rPr>
      <w:rFonts w:ascii="Calibri" w:hAnsi="Calibri"/>
      <w:b/>
      <w:bCs/>
      <w:sz w:val="22"/>
      <w:szCs w:val="22"/>
    </w:rPr>
  </w:style>
  <w:style w:type="paragraph" w:styleId="Zkladntextodsazen">
    <w:name w:val="Body Text Indent"/>
    <w:basedOn w:val="Normln"/>
    <w:link w:val="ZkladntextodsazenChar"/>
    <w:rsid w:val="008920A4"/>
    <w:pPr>
      <w:spacing w:after="120"/>
      <w:ind w:left="283"/>
    </w:pPr>
    <w:rPr>
      <w:sz w:val="20"/>
      <w:szCs w:val="20"/>
    </w:rPr>
  </w:style>
  <w:style w:type="character" w:customStyle="1" w:styleId="ZkladntextodsazenChar">
    <w:name w:val="Základní text odsazený Char"/>
    <w:basedOn w:val="Standardnpsmoodstavce"/>
    <w:link w:val="Zkladntextodsazen"/>
    <w:rsid w:val="008920A4"/>
  </w:style>
  <w:style w:type="paragraph" w:styleId="Seznamsodrkami">
    <w:name w:val="List Bullet"/>
    <w:basedOn w:val="Normln"/>
    <w:autoRedefine/>
    <w:unhideWhenUsed/>
    <w:rsid w:val="008920A4"/>
    <w:rPr>
      <w:szCs w:val="20"/>
    </w:rPr>
  </w:style>
  <w:style w:type="character" w:styleId="Nevyeenzmnka">
    <w:name w:val="Unresolved Mention"/>
    <w:uiPriority w:val="99"/>
    <w:semiHidden/>
    <w:unhideWhenUsed/>
    <w:rsid w:val="00B31AA8"/>
    <w:rPr>
      <w:color w:val="605E5C"/>
      <w:shd w:val="clear" w:color="auto" w:fill="E1DFDD"/>
    </w:rPr>
  </w:style>
  <w:style w:type="paragraph" w:styleId="Textbubliny">
    <w:name w:val="Balloon Text"/>
    <w:basedOn w:val="Normln"/>
    <w:link w:val="TextbublinyChar"/>
    <w:rsid w:val="0038294D"/>
    <w:rPr>
      <w:rFonts w:ascii="Segoe UI" w:hAnsi="Segoe UI" w:cs="Segoe UI"/>
      <w:sz w:val="18"/>
      <w:szCs w:val="18"/>
    </w:rPr>
  </w:style>
  <w:style w:type="character" w:customStyle="1" w:styleId="TextbublinyChar">
    <w:name w:val="Text bubliny Char"/>
    <w:basedOn w:val="Standardnpsmoodstavce"/>
    <w:link w:val="Textbubliny"/>
    <w:rsid w:val="00382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7753">
      <w:bodyDiv w:val="1"/>
      <w:marLeft w:val="0"/>
      <w:marRight w:val="0"/>
      <w:marTop w:val="0"/>
      <w:marBottom w:val="0"/>
      <w:divBdr>
        <w:top w:val="none" w:sz="0" w:space="0" w:color="auto"/>
        <w:left w:val="none" w:sz="0" w:space="0" w:color="auto"/>
        <w:bottom w:val="none" w:sz="0" w:space="0" w:color="auto"/>
        <w:right w:val="none" w:sz="0" w:space="0" w:color="auto"/>
      </w:divBdr>
    </w:div>
    <w:div w:id="390814017">
      <w:bodyDiv w:val="1"/>
      <w:marLeft w:val="0"/>
      <w:marRight w:val="0"/>
      <w:marTop w:val="0"/>
      <w:marBottom w:val="0"/>
      <w:divBdr>
        <w:top w:val="none" w:sz="0" w:space="0" w:color="auto"/>
        <w:left w:val="none" w:sz="0" w:space="0" w:color="auto"/>
        <w:bottom w:val="none" w:sz="0" w:space="0" w:color="auto"/>
        <w:right w:val="none" w:sz="0" w:space="0" w:color="auto"/>
      </w:divBdr>
    </w:div>
    <w:div w:id="418215848">
      <w:bodyDiv w:val="1"/>
      <w:marLeft w:val="0"/>
      <w:marRight w:val="0"/>
      <w:marTop w:val="0"/>
      <w:marBottom w:val="0"/>
      <w:divBdr>
        <w:top w:val="none" w:sz="0" w:space="0" w:color="auto"/>
        <w:left w:val="none" w:sz="0" w:space="0" w:color="auto"/>
        <w:bottom w:val="none" w:sz="0" w:space="0" w:color="auto"/>
        <w:right w:val="none" w:sz="0" w:space="0" w:color="auto"/>
      </w:divBdr>
    </w:div>
    <w:div w:id="553546067">
      <w:bodyDiv w:val="1"/>
      <w:marLeft w:val="0"/>
      <w:marRight w:val="0"/>
      <w:marTop w:val="0"/>
      <w:marBottom w:val="0"/>
      <w:divBdr>
        <w:top w:val="none" w:sz="0" w:space="0" w:color="auto"/>
        <w:left w:val="none" w:sz="0" w:space="0" w:color="auto"/>
        <w:bottom w:val="none" w:sz="0" w:space="0" w:color="auto"/>
        <w:right w:val="none" w:sz="0" w:space="0" w:color="auto"/>
      </w:divBdr>
    </w:div>
    <w:div w:id="653990175">
      <w:bodyDiv w:val="1"/>
      <w:marLeft w:val="0"/>
      <w:marRight w:val="0"/>
      <w:marTop w:val="0"/>
      <w:marBottom w:val="0"/>
      <w:divBdr>
        <w:top w:val="none" w:sz="0" w:space="0" w:color="auto"/>
        <w:left w:val="none" w:sz="0" w:space="0" w:color="auto"/>
        <w:bottom w:val="none" w:sz="0" w:space="0" w:color="auto"/>
        <w:right w:val="none" w:sz="0" w:space="0" w:color="auto"/>
      </w:divBdr>
    </w:div>
    <w:div w:id="670643087">
      <w:bodyDiv w:val="1"/>
      <w:marLeft w:val="0"/>
      <w:marRight w:val="0"/>
      <w:marTop w:val="0"/>
      <w:marBottom w:val="0"/>
      <w:divBdr>
        <w:top w:val="none" w:sz="0" w:space="0" w:color="auto"/>
        <w:left w:val="none" w:sz="0" w:space="0" w:color="auto"/>
        <w:bottom w:val="none" w:sz="0" w:space="0" w:color="auto"/>
        <w:right w:val="none" w:sz="0" w:space="0" w:color="auto"/>
      </w:divBdr>
    </w:div>
    <w:div w:id="689838566">
      <w:bodyDiv w:val="1"/>
      <w:marLeft w:val="0"/>
      <w:marRight w:val="0"/>
      <w:marTop w:val="0"/>
      <w:marBottom w:val="0"/>
      <w:divBdr>
        <w:top w:val="none" w:sz="0" w:space="0" w:color="auto"/>
        <w:left w:val="none" w:sz="0" w:space="0" w:color="auto"/>
        <w:bottom w:val="none" w:sz="0" w:space="0" w:color="auto"/>
        <w:right w:val="none" w:sz="0" w:space="0" w:color="auto"/>
      </w:divBdr>
    </w:div>
    <w:div w:id="869949545">
      <w:bodyDiv w:val="1"/>
      <w:marLeft w:val="0"/>
      <w:marRight w:val="0"/>
      <w:marTop w:val="0"/>
      <w:marBottom w:val="0"/>
      <w:divBdr>
        <w:top w:val="none" w:sz="0" w:space="0" w:color="auto"/>
        <w:left w:val="none" w:sz="0" w:space="0" w:color="auto"/>
        <w:bottom w:val="none" w:sz="0" w:space="0" w:color="auto"/>
        <w:right w:val="none" w:sz="0" w:space="0" w:color="auto"/>
      </w:divBdr>
    </w:div>
    <w:div w:id="1280720587">
      <w:bodyDiv w:val="1"/>
      <w:marLeft w:val="0"/>
      <w:marRight w:val="0"/>
      <w:marTop w:val="0"/>
      <w:marBottom w:val="0"/>
      <w:divBdr>
        <w:top w:val="none" w:sz="0" w:space="0" w:color="auto"/>
        <w:left w:val="none" w:sz="0" w:space="0" w:color="auto"/>
        <w:bottom w:val="none" w:sz="0" w:space="0" w:color="auto"/>
        <w:right w:val="none" w:sz="0" w:space="0" w:color="auto"/>
      </w:divBdr>
    </w:div>
    <w:div w:id="1394083826">
      <w:bodyDiv w:val="1"/>
      <w:marLeft w:val="0"/>
      <w:marRight w:val="0"/>
      <w:marTop w:val="0"/>
      <w:marBottom w:val="0"/>
      <w:divBdr>
        <w:top w:val="none" w:sz="0" w:space="0" w:color="auto"/>
        <w:left w:val="none" w:sz="0" w:space="0" w:color="auto"/>
        <w:bottom w:val="none" w:sz="0" w:space="0" w:color="auto"/>
        <w:right w:val="none" w:sz="0" w:space="0" w:color="auto"/>
      </w:divBdr>
      <w:divsChild>
        <w:div w:id="189102237">
          <w:marLeft w:val="0"/>
          <w:marRight w:val="0"/>
          <w:marTop w:val="0"/>
          <w:marBottom w:val="0"/>
          <w:divBdr>
            <w:top w:val="none" w:sz="0" w:space="0" w:color="auto"/>
            <w:left w:val="none" w:sz="0" w:space="0" w:color="auto"/>
            <w:bottom w:val="none" w:sz="0" w:space="0" w:color="auto"/>
            <w:right w:val="none" w:sz="0" w:space="0" w:color="auto"/>
          </w:divBdr>
          <w:divsChild>
            <w:div w:id="1526401342">
              <w:marLeft w:val="0"/>
              <w:marRight w:val="0"/>
              <w:marTop w:val="0"/>
              <w:marBottom w:val="0"/>
              <w:divBdr>
                <w:top w:val="none" w:sz="0" w:space="0" w:color="auto"/>
                <w:left w:val="none" w:sz="0" w:space="0" w:color="auto"/>
                <w:bottom w:val="none" w:sz="0" w:space="0" w:color="auto"/>
                <w:right w:val="none" w:sz="0" w:space="0" w:color="auto"/>
              </w:divBdr>
              <w:divsChild>
                <w:div w:id="1882281769">
                  <w:marLeft w:val="0"/>
                  <w:marRight w:val="0"/>
                  <w:marTop w:val="0"/>
                  <w:marBottom w:val="0"/>
                  <w:divBdr>
                    <w:top w:val="none" w:sz="0" w:space="0" w:color="auto"/>
                    <w:left w:val="none" w:sz="0" w:space="0" w:color="auto"/>
                    <w:bottom w:val="none" w:sz="0" w:space="0" w:color="auto"/>
                    <w:right w:val="none" w:sz="0" w:space="0" w:color="auto"/>
                  </w:divBdr>
                  <w:divsChild>
                    <w:div w:id="1326743414">
                      <w:marLeft w:val="720"/>
                      <w:marRight w:val="0"/>
                      <w:marTop w:val="0"/>
                      <w:marBottom w:val="0"/>
                      <w:divBdr>
                        <w:top w:val="none" w:sz="0" w:space="0" w:color="auto"/>
                        <w:left w:val="none" w:sz="0" w:space="0" w:color="auto"/>
                        <w:bottom w:val="none" w:sz="0" w:space="0" w:color="auto"/>
                        <w:right w:val="none" w:sz="0" w:space="0" w:color="auto"/>
                      </w:divBdr>
                      <w:divsChild>
                        <w:div w:id="734400902">
                          <w:marLeft w:val="0"/>
                          <w:marRight w:val="0"/>
                          <w:marTop w:val="0"/>
                          <w:marBottom w:val="0"/>
                          <w:divBdr>
                            <w:top w:val="none" w:sz="0" w:space="0" w:color="auto"/>
                            <w:left w:val="none" w:sz="0" w:space="0" w:color="auto"/>
                            <w:bottom w:val="none" w:sz="0" w:space="0" w:color="auto"/>
                            <w:right w:val="none" w:sz="0" w:space="0" w:color="auto"/>
                          </w:divBdr>
                          <w:divsChild>
                            <w:div w:id="7154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73566">
      <w:bodyDiv w:val="1"/>
      <w:marLeft w:val="0"/>
      <w:marRight w:val="0"/>
      <w:marTop w:val="0"/>
      <w:marBottom w:val="0"/>
      <w:divBdr>
        <w:top w:val="none" w:sz="0" w:space="0" w:color="auto"/>
        <w:left w:val="none" w:sz="0" w:space="0" w:color="auto"/>
        <w:bottom w:val="none" w:sz="0" w:space="0" w:color="auto"/>
        <w:right w:val="none" w:sz="0" w:space="0" w:color="auto"/>
      </w:divBdr>
    </w:div>
    <w:div w:id="1462501957">
      <w:bodyDiv w:val="1"/>
      <w:marLeft w:val="0"/>
      <w:marRight w:val="0"/>
      <w:marTop w:val="0"/>
      <w:marBottom w:val="0"/>
      <w:divBdr>
        <w:top w:val="none" w:sz="0" w:space="0" w:color="auto"/>
        <w:left w:val="none" w:sz="0" w:space="0" w:color="auto"/>
        <w:bottom w:val="none" w:sz="0" w:space="0" w:color="auto"/>
        <w:right w:val="none" w:sz="0" w:space="0" w:color="auto"/>
      </w:divBdr>
    </w:div>
    <w:div w:id="1664236721">
      <w:bodyDiv w:val="1"/>
      <w:marLeft w:val="0"/>
      <w:marRight w:val="0"/>
      <w:marTop w:val="0"/>
      <w:marBottom w:val="0"/>
      <w:divBdr>
        <w:top w:val="none" w:sz="0" w:space="0" w:color="auto"/>
        <w:left w:val="none" w:sz="0" w:space="0" w:color="auto"/>
        <w:bottom w:val="none" w:sz="0" w:space="0" w:color="auto"/>
        <w:right w:val="none" w:sz="0" w:space="0" w:color="auto"/>
      </w:divBdr>
    </w:div>
    <w:div w:id="1723289203">
      <w:bodyDiv w:val="1"/>
      <w:marLeft w:val="0"/>
      <w:marRight w:val="0"/>
      <w:marTop w:val="0"/>
      <w:marBottom w:val="0"/>
      <w:divBdr>
        <w:top w:val="none" w:sz="0" w:space="0" w:color="auto"/>
        <w:left w:val="none" w:sz="0" w:space="0" w:color="auto"/>
        <w:bottom w:val="none" w:sz="0" w:space="0" w:color="auto"/>
        <w:right w:val="none" w:sz="0" w:space="0" w:color="auto"/>
      </w:divBdr>
    </w:div>
    <w:div w:id="1824353956">
      <w:bodyDiv w:val="1"/>
      <w:marLeft w:val="0"/>
      <w:marRight w:val="0"/>
      <w:marTop w:val="0"/>
      <w:marBottom w:val="0"/>
      <w:divBdr>
        <w:top w:val="none" w:sz="0" w:space="0" w:color="auto"/>
        <w:left w:val="none" w:sz="0" w:space="0" w:color="auto"/>
        <w:bottom w:val="none" w:sz="0" w:space="0" w:color="auto"/>
        <w:right w:val="none" w:sz="0" w:space="0" w:color="auto"/>
      </w:divBdr>
      <w:divsChild>
        <w:div w:id="105068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vce\Desktop\Hlavi&#269;kov&#253;%20pap&#237;r\Hlavi&#269;kov&#253;%20pap&#237;r_OP_II.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DFA9D889E90D41BD68EA75998A1B95" ma:contentTypeVersion="12" ma:contentTypeDescription="Create a new document." ma:contentTypeScope="" ma:versionID="47fab3c49e031a10a2850c80ea4b6110">
  <xsd:schema xmlns:xsd="http://www.w3.org/2001/XMLSchema" xmlns:xs="http://www.w3.org/2001/XMLSchema" xmlns:p="http://schemas.microsoft.com/office/2006/metadata/properties" xmlns:ns3="48e4bc6a-3103-4b65-8b45-4231f28d04e6" xmlns:ns4="d5816189-b463-435a-836b-d38ab24c57f2" targetNamespace="http://schemas.microsoft.com/office/2006/metadata/properties" ma:root="true" ma:fieldsID="8d1b4c71d92aa320435d5df089142967" ns3:_="" ns4:_="">
    <xsd:import namespace="48e4bc6a-3103-4b65-8b45-4231f28d04e6"/>
    <xsd:import namespace="d5816189-b463-435a-836b-d38ab24c57f2"/>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bc6a-3103-4b65-8b45-4231f28d0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16189-b463-435a-836b-d38ab24c57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019F8-2B06-4525-8EC6-9935C689C728}">
  <ds:schemaRefs>
    <ds:schemaRef ds:uri="http://schemas.microsoft.com/sharepoint/v3/contenttype/forms"/>
  </ds:schemaRefs>
</ds:datastoreItem>
</file>

<file path=customXml/itemProps2.xml><?xml version="1.0" encoding="utf-8"?>
<ds:datastoreItem xmlns:ds="http://schemas.openxmlformats.org/officeDocument/2006/customXml" ds:itemID="{B3A5BA32-816D-4785-93E7-489CD5D822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EDFE75-F1AC-425C-B16D-A8CB4F63E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bc6a-3103-4b65-8b45-4231f28d04e6"/>
    <ds:schemaRef ds:uri="d5816189-b463-435a-836b-d38ab24c5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Hlavičkový papír_OP_II.dotx</Template>
  <TotalTime>18</TotalTime>
  <Pages>1</Pages>
  <Words>884</Words>
  <Characters>5218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Plná moc</vt:lpstr>
    </vt:vector>
  </TitlesOfParts>
  <Company>ATC</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Plná moc</dc:title>
  <dc:subject/>
  <dc:creator>spravce</dc:creator>
  <cp:keywords/>
  <cp:lastModifiedBy>Vendula Prokšová</cp:lastModifiedBy>
  <cp:revision>5</cp:revision>
  <cp:lastPrinted>2025-01-17T09:35:00Z</cp:lastPrinted>
  <dcterms:created xsi:type="dcterms:W3CDTF">2025-01-17T09:27:00Z</dcterms:created>
  <dcterms:modified xsi:type="dcterms:W3CDTF">2025-01-17T10:04:00Z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0x01010011DFA9D889E90D41BD68EA75998A1B95</vt:lpwstr>
  </property>
</Properties>
</file>